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000B" w14:textId="77777777" w:rsidR="006A167A" w:rsidRDefault="006A167A" w:rsidP="0041611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72DF4C4D" w14:textId="202B0B58" w:rsidR="00A7608B" w:rsidRPr="00536681" w:rsidRDefault="00A7608B" w:rsidP="0041611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>ДОГОВОР ВОЗМЕЗДНОГО ОКАЗАНИЯ УСЛУГ №</w:t>
      </w:r>
    </w:p>
    <w:p w14:paraId="565BC8B8" w14:textId="1A3031C2" w:rsidR="00590BA0" w:rsidRPr="00536681" w:rsidRDefault="00590BA0" w:rsidP="0041611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90BA0" w:rsidRPr="00536681" w14:paraId="227086A3" w14:textId="77777777" w:rsidTr="001E72C0">
        <w:tc>
          <w:tcPr>
            <w:tcW w:w="4672" w:type="dxa"/>
          </w:tcPr>
          <w:p w14:paraId="3AC73EA9" w14:textId="0F1AD90F" w:rsidR="00590BA0" w:rsidRPr="00536681" w:rsidRDefault="001E72C0" w:rsidP="001E72C0">
            <w:pPr>
              <w:contextualSpacing/>
              <w:rPr>
                <w:rFonts w:ascii="Times New Roman" w:hAnsi="Times New Roman" w:cs="Times New Roman"/>
              </w:rPr>
            </w:pPr>
            <w:r w:rsidRPr="00536681"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4673" w:type="dxa"/>
          </w:tcPr>
          <w:p w14:paraId="08BBA9DF" w14:textId="3B47287F" w:rsidR="00590BA0" w:rsidRPr="00536681" w:rsidRDefault="001E72C0" w:rsidP="001E72C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536681">
              <w:rPr>
                <w:rFonts w:ascii="Times New Roman" w:hAnsi="Times New Roman" w:cs="Times New Roman"/>
              </w:rPr>
              <w:t>«__» _______ 2022 г.</w:t>
            </w:r>
          </w:p>
        </w:tc>
      </w:tr>
    </w:tbl>
    <w:p w14:paraId="6975EA09" w14:textId="77777777" w:rsidR="0041611B" w:rsidRPr="00536681" w:rsidRDefault="0041611B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388E4CE0" w14:textId="7EA1CB73" w:rsidR="00A7608B" w:rsidRPr="00536681" w:rsidRDefault="00A7608B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 xml:space="preserve">ООО «ТМФ-Транс», именуемое в дальнейшем Исполнитель, в лице директора Лаганцова Д.А., действующего на основании Устава, с одной стороны, и _____________________ именуемое в дальнейшем Заказчик, в лице ___________________, действующего на основании </w:t>
      </w:r>
      <w:r w:rsidR="0041611B" w:rsidRPr="00536681">
        <w:rPr>
          <w:rFonts w:ascii="Times New Roman" w:hAnsi="Times New Roman" w:cs="Times New Roman"/>
        </w:rPr>
        <w:t>__________________</w:t>
      </w:r>
      <w:r w:rsidRPr="00536681">
        <w:rPr>
          <w:rFonts w:ascii="Times New Roman" w:hAnsi="Times New Roman" w:cs="Times New Roman"/>
        </w:rPr>
        <w:t xml:space="preserve"> с другой стороны, вместе именуемые стороны, заключили настоящий договор о нижеследующем. </w:t>
      </w:r>
    </w:p>
    <w:p w14:paraId="4F0CC108" w14:textId="375635A9" w:rsidR="00A7608B" w:rsidRPr="00536681" w:rsidRDefault="00A7608B" w:rsidP="001E2D3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>1. ПРЕДМЕТ ДОГОВОРА</w:t>
      </w:r>
    </w:p>
    <w:p w14:paraId="438A1B74" w14:textId="40D21025" w:rsidR="00A7608B" w:rsidRPr="00536681" w:rsidRDefault="00A7608B" w:rsidP="0083724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>1.1. Исполнитель обязуется оказывать услуги по пересылке внутренних почтовых отправлений, включающие прием, обработку, хранение,</w:t>
      </w:r>
      <w:r w:rsidR="003060F7" w:rsidRPr="00536681">
        <w:rPr>
          <w:rFonts w:ascii="Times New Roman" w:hAnsi="Times New Roman" w:cs="Times New Roman"/>
        </w:rPr>
        <w:t xml:space="preserve"> упаковку,</w:t>
      </w:r>
      <w:r w:rsidRPr="00536681">
        <w:rPr>
          <w:rFonts w:ascii="Times New Roman" w:hAnsi="Times New Roman" w:cs="Times New Roman"/>
        </w:rPr>
        <w:t xml:space="preserve"> перевозку, доставку (вручение) и возврат (при необходимости) почтовых отправлений весом до 50 кг (далее – отправления),</w:t>
      </w:r>
      <w:r w:rsidR="00837240" w:rsidRPr="00536681">
        <w:rPr>
          <w:rFonts w:ascii="Times New Roman" w:hAnsi="Times New Roman" w:cs="Times New Roman"/>
        </w:rPr>
        <w:t xml:space="preserve"> курьерские услуги, включающие прием, обработку, хранение, перевозку и доставку (вручение) курьерских отправлений</w:t>
      </w:r>
      <w:r w:rsidR="00935CF4" w:rsidRPr="00536681">
        <w:rPr>
          <w:rFonts w:ascii="Times New Roman" w:hAnsi="Times New Roman" w:cs="Times New Roman"/>
        </w:rPr>
        <w:t xml:space="preserve"> весом до 50 кг</w:t>
      </w:r>
      <w:r w:rsidR="00837240" w:rsidRPr="00536681">
        <w:rPr>
          <w:rFonts w:ascii="Times New Roman" w:hAnsi="Times New Roman" w:cs="Times New Roman"/>
        </w:rPr>
        <w:t>, пересылаемы</w:t>
      </w:r>
      <w:r w:rsidR="00E00C44" w:rsidRPr="00536681">
        <w:rPr>
          <w:rFonts w:ascii="Times New Roman" w:hAnsi="Times New Roman" w:cs="Times New Roman"/>
        </w:rPr>
        <w:t>х</w:t>
      </w:r>
      <w:r w:rsidR="00837240" w:rsidRPr="00536681">
        <w:rPr>
          <w:rFonts w:ascii="Times New Roman" w:hAnsi="Times New Roman" w:cs="Times New Roman"/>
        </w:rPr>
        <w:t xml:space="preserve"> курьерской связью (далее - отправления),</w:t>
      </w:r>
      <w:r w:rsidRPr="00536681">
        <w:rPr>
          <w:rFonts w:ascii="Times New Roman" w:hAnsi="Times New Roman" w:cs="Times New Roman"/>
        </w:rPr>
        <w:t xml:space="preserve"> а Заказчик обязуется оплачивать услуги на условиях настоящего договора. </w:t>
      </w:r>
    </w:p>
    <w:p w14:paraId="15BE0BC5" w14:textId="72A188DF" w:rsidR="00A7608B" w:rsidRPr="00536681" w:rsidRDefault="00A7608B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 xml:space="preserve">1.2. Исполнитель оказывает услуги по пересылке отправлений </w:t>
      </w:r>
      <w:r w:rsidR="00DF5E52" w:rsidRPr="00536681">
        <w:rPr>
          <w:rFonts w:ascii="Times New Roman" w:hAnsi="Times New Roman" w:cs="Times New Roman"/>
        </w:rPr>
        <w:t>в соответствии со специальным разрешением (лицензией) на право осуществления деятельности в области связи</w:t>
      </w:r>
      <w:r w:rsidR="00F84BC1" w:rsidRPr="00536681">
        <w:rPr>
          <w:rFonts w:ascii="Times New Roman" w:hAnsi="Times New Roman" w:cs="Times New Roman"/>
        </w:rPr>
        <w:t>,</w:t>
      </w:r>
      <w:r w:rsidR="00DF5E52" w:rsidRPr="00536681">
        <w:rPr>
          <w:rFonts w:ascii="Times New Roman" w:hAnsi="Times New Roman" w:cs="Times New Roman"/>
        </w:rPr>
        <w:t xml:space="preserve"> выданного на основании решения Министерства связи и информатизации Республики</w:t>
      </w:r>
      <w:r w:rsidR="00F84BC1" w:rsidRPr="00536681">
        <w:rPr>
          <w:rFonts w:ascii="Times New Roman" w:hAnsi="Times New Roman" w:cs="Times New Roman"/>
        </w:rPr>
        <w:t xml:space="preserve">, текст которого размещен на сайте Исполнителя </w:t>
      </w:r>
      <w:r w:rsidR="004B3D4F" w:rsidRPr="00536681">
        <w:rPr>
          <w:rFonts w:ascii="Times New Roman" w:hAnsi="Times New Roman" w:cs="Times New Roman"/>
          <w:lang w:val="en-US"/>
        </w:rPr>
        <w:t>www</w:t>
      </w:r>
      <w:r w:rsidR="004B3D4F" w:rsidRPr="00536681">
        <w:rPr>
          <w:rFonts w:ascii="Times New Roman" w:hAnsi="Times New Roman" w:cs="Times New Roman"/>
        </w:rPr>
        <w:t>.</w:t>
      </w:r>
      <w:r w:rsidR="004B3D4F" w:rsidRPr="00536681">
        <w:rPr>
          <w:rFonts w:ascii="Times New Roman" w:hAnsi="Times New Roman" w:cs="Times New Roman"/>
          <w:lang w:val="en-US"/>
        </w:rPr>
        <w:t>tmf</w:t>
      </w:r>
      <w:r w:rsidR="004B3D4F" w:rsidRPr="00536681">
        <w:rPr>
          <w:rFonts w:ascii="Times New Roman" w:hAnsi="Times New Roman" w:cs="Times New Roman"/>
        </w:rPr>
        <w:t>.</w:t>
      </w:r>
      <w:r w:rsidR="004B3D4F" w:rsidRPr="00536681">
        <w:rPr>
          <w:rFonts w:ascii="Times New Roman" w:hAnsi="Times New Roman" w:cs="Times New Roman"/>
          <w:lang w:val="en-US"/>
        </w:rPr>
        <w:t>by</w:t>
      </w:r>
      <w:r w:rsidR="00DF5E52" w:rsidRPr="00536681">
        <w:rPr>
          <w:rFonts w:ascii="Times New Roman" w:hAnsi="Times New Roman" w:cs="Times New Roman"/>
        </w:rPr>
        <w:t>.</w:t>
      </w:r>
    </w:p>
    <w:p w14:paraId="52E57B6B" w14:textId="14812399" w:rsidR="00A7608B" w:rsidRPr="00536681" w:rsidRDefault="00A7608B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 xml:space="preserve">1.3. Неотъемлемой частью настоящего договора являются Генеральные условия оказания услуг почтовой связи общего пользования ООО «ТМФ-транс» (далее – </w:t>
      </w:r>
      <w:bookmarkStart w:id="0" w:name="_Hlk107825595"/>
      <w:r w:rsidRPr="00536681">
        <w:rPr>
          <w:rFonts w:ascii="Times New Roman" w:hAnsi="Times New Roman" w:cs="Times New Roman"/>
        </w:rPr>
        <w:t>Генеральные условия</w:t>
      </w:r>
      <w:bookmarkEnd w:id="0"/>
      <w:r w:rsidRPr="00536681">
        <w:rPr>
          <w:rFonts w:ascii="Times New Roman" w:hAnsi="Times New Roman" w:cs="Times New Roman"/>
        </w:rPr>
        <w:t xml:space="preserve">), тарифы, утвержденные </w:t>
      </w:r>
      <w:r w:rsidR="003A7FBE" w:rsidRPr="00536681">
        <w:rPr>
          <w:rFonts w:ascii="Times New Roman" w:hAnsi="Times New Roman" w:cs="Times New Roman"/>
        </w:rPr>
        <w:t xml:space="preserve">приказом </w:t>
      </w:r>
      <w:r w:rsidRPr="00536681">
        <w:rPr>
          <w:rFonts w:ascii="Times New Roman" w:hAnsi="Times New Roman" w:cs="Times New Roman"/>
        </w:rPr>
        <w:t>директор</w:t>
      </w:r>
      <w:r w:rsidR="003A7FBE" w:rsidRPr="00536681">
        <w:rPr>
          <w:rFonts w:ascii="Times New Roman" w:hAnsi="Times New Roman" w:cs="Times New Roman"/>
        </w:rPr>
        <w:t xml:space="preserve">а </w:t>
      </w:r>
      <w:r w:rsidRPr="00536681">
        <w:rPr>
          <w:rFonts w:ascii="Times New Roman" w:hAnsi="Times New Roman" w:cs="Times New Roman"/>
        </w:rPr>
        <w:t xml:space="preserve">Исполнителя. </w:t>
      </w:r>
      <w:r w:rsidR="00C93AAD" w:rsidRPr="00536681">
        <w:rPr>
          <w:rFonts w:ascii="Times New Roman" w:hAnsi="Times New Roman" w:cs="Times New Roman"/>
        </w:rPr>
        <w:t>Генеральные условия</w:t>
      </w:r>
      <w:r w:rsidRPr="00536681">
        <w:rPr>
          <w:rFonts w:ascii="Times New Roman" w:hAnsi="Times New Roman" w:cs="Times New Roman"/>
        </w:rPr>
        <w:t xml:space="preserve"> и тарифы в точном соответствии с оригиналами в действующей редакции размещаются Исполнителем в объектах почтовой связи Исполнителя</w:t>
      </w:r>
      <w:r w:rsidR="004C0150" w:rsidRPr="00536681">
        <w:rPr>
          <w:rFonts w:ascii="Times New Roman" w:hAnsi="Times New Roman" w:cs="Times New Roman"/>
        </w:rPr>
        <w:t xml:space="preserve"> (далее – ОПС) </w:t>
      </w:r>
      <w:r w:rsidR="009071CD" w:rsidRPr="00536681">
        <w:rPr>
          <w:rFonts w:ascii="Times New Roman" w:hAnsi="Times New Roman" w:cs="Times New Roman"/>
        </w:rPr>
        <w:t xml:space="preserve"> и на </w:t>
      </w:r>
      <w:r w:rsidR="000A6A6D" w:rsidRPr="00536681">
        <w:rPr>
          <w:rFonts w:ascii="Times New Roman" w:hAnsi="Times New Roman" w:cs="Times New Roman"/>
        </w:rPr>
        <w:t>с</w:t>
      </w:r>
      <w:r w:rsidRPr="00536681">
        <w:rPr>
          <w:rFonts w:ascii="Times New Roman" w:hAnsi="Times New Roman" w:cs="Times New Roman"/>
        </w:rPr>
        <w:t>айт</w:t>
      </w:r>
      <w:r w:rsidR="004C0150" w:rsidRPr="00536681">
        <w:rPr>
          <w:rFonts w:ascii="Times New Roman" w:hAnsi="Times New Roman" w:cs="Times New Roman"/>
        </w:rPr>
        <w:t>е</w:t>
      </w:r>
      <w:r w:rsidR="003A7FBE" w:rsidRPr="00536681">
        <w:rPr>
          <w:rFonts w:ascii="Times New Roman" w:hAnsi="Times New Roman" w:cs="Times New Roman"/>
        </w:rPr>
        <w:t xml:space="preserve"> Исполнителя</w:t>
      </w:r>
      <w:r w:rsidRPr="00536681">
        <w:rPr>
          <w:rFonts w:ascii="Times New Roman" w:hAnsi="Times New Roman" w:cs="Times New Roman"/>
        </w:rPr>
        <w:t xml:space="preserve"> </w:t>
      </w:r>
      <w:r w:rsidR="004B3D4F" w:rsidRPr="00536681">
        <w:rPr>
          <w:rFonts w:ascii="Times New Roman" w:hAnsi="Times New Roman" w:cs="Times New Roman"/>
          <w:lang w:val="en-US"/>
        </w:rPr>
        <w:t>www</w:t>
      </w:r>
      <w:r w:rsidR="004B3D4F" w:rsidRPr="00536681">
        <w:rPr>
          <w:rFonts w:ascii="Times New Roman" w:hAnsi="Times New Roman" w:cs="Times New Roman"/>
        </w:rPr>
        <w:t>.</w:t>
      </w:r>
      <w:r w:rsidR="004B3D4F" w:rsidRPr="00536681">
        <w:rPr>
          <w:rFonts w:ascii="Times New Roman" w:hAnsi="Times New Roman" w:cs="Times New Roman"/>
          <w:lang w:val="en-US"/>
        </w:rPr>
        <w:t>tmf</w:t>
      </w:r>
      <w:r w:rsidR="004B3D4F" w:rsidRPr="00536681">
        <w:rPr>
          <w:rFonts w:ascii="Times New Roman" w:hAnsi="Times New Roman" w:cs="Times New Roman"/>
        </w:rPr>
        <w:t>.</w:t>
      </w:r>
      <w:r w:rsidR="004B3D4F" w:rsidRPr="00536681">
        <w:rPr>
          <w:rFonts w:ascii="Times New Roman" w:hAnsi="Times New Roman" w:cs="Times New Roman"/>
          <w:lang w:val="en-US"/>
        </w:rPr>
        <w:t>by</w:t>
      </w:r>
      <w:r w:rsidRPr="00536681">
        <w:rPr>
          <w:rFonts w:ascii="Times New Roman" w:hAnsi="Times New Roman" w:cs="Times New Roman"/>
        </w:rPr>
        <w:t xml:space="preserve"> (далее – сайт). Заказчик подтверждает, что с момента подписания настоящего договора он ознакомился и полностью согласен с настоящим договором, а также с </w:t>
      </w:r>
      <w:r w:rsidR="00182663" w:rsidRPr="00536681">
        <w:rPr>
          <w:rFonts w:ascii="Times New Roman" w:hAnsi="Times New Roman" w:cs="Times New Roman"/>
        </w:rPr>
        <w:t>Генеральными условиями</w:t>
      </w:r>
      <w:r w:rsidRPr="00536681">
        <w:rPr>
          <w:rFonts w:ascii="Times New Roman" w:hAnsi="Times New Roman" w:cs="Times New Roman"/>
        </w:rPr>
        <w:t xml:space="preserve"> и тарифами, утвержденными </w:t>
      </w:r>
      <w:r w:rsidR="003A7FBE" w:rsidRPr="00536681">
        <w:rPr>
          <w:rFonts w:ascii="Times New Roman" w:hAnsi="Times New Roman" w:cs="Times New Roman"/>
        </w:rPr>
        <w:t xml:space="preserve">приказом директора </w:t>
      </w:r>
      <w:r w:rsidRPr="00536681">
        <w:rPr>
          <w:rFonts w:ascii="Times New Roman" w:hAnsi="Times New Roman" w:cs="Times New Roman"/>
        </w:rPr>
        <w:t>Исполнителя, размещёнными в ОПС, на сайте.</w:t>
      </w:r>
    </w:p>
    <w:p w14:paraId="1EDDD4B9" w14:textId="34C4377F" w:rsidR="00BF278C" w:rsidRPr="00536681" w:rsidRDefault="00A7608B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 xml:space="preserve">1.4. Исполнитель вправе изменять в одностороннем порядке (без письменного уведомления Заказчика) содержание </w:t>
      </w:r>
      <w:r w:rsidR="00182663" w:rsidRPr="00536681">
        <w:rPr>
          <w:rFonts w:ascii="Times New Roman" w:hAnsi="Times New Roman" w:cs="Times New Roman"/>
        </w:rPr>
        <w:t>Г</w:t>
      </w:r>
      <w:r w:rsidR="001A6400" w:rsidRPr="00536681">
        <w:rPr>
          <w:rFonts w:ascii="Times New Roman" w:hAnsi="Times New Roman" w:cs="Times New Roman"/>
        </w:rPr>
        <w:t>енеральных условий</w:t>
      </w:r>
      <w:r w:rsidRPr="00536681">
        <w:rPr>
          <w:rFonts w:ascii="Times New Roman" w:hAnsi="Times New Roman" w:cs="Times New Roman"/>
        </w:rPr>
        <w:t xml:space="preserve">, тарифы. Заказчик обязуется на момент обращения к Исполнителю с заявкой учитывать возможные изменения и предпринимать все возможные действия </w:t>
      </w:r>
      <w:r w:rsidR="00556747">
        <w:rPr>
          <w:rFonts w:ascii="Times New Roman" w:hAnsi="Times New Roman" w:cs="Times New Roman"/>
        </w:rPr>
        <w:t>по ознакомлению с ними</w:t>
      </w:r>
      <w:r w:rsidRPr="00536681">
        <w:rPr>
          <w:rFonts w:ascii="Times New Roman" w:hAnsi="Times New Roman" w:cs="Times New Roman"/>
        </w:rPr>
        <w:t xml:space="preserve">. Генеральные условия в новой редакции, тарифы утверждаются директором Исполнителя с указанием даты начала их действия. </w:t>
      </w:r>
      <w:r w:rsidR="003307BB" w:rsidRPr="00536681">
        <w:rPr>
          <w:rFonts w:ascii="Times New Roman" w:hAnsi="Times New Roman" w:cs="Times New Roman"/>
        </w:rPr>
        <w:t>Генеральные условия</w:t>
      </w:r>
      <w:r w:rsidRPr="00536681">
        <w:rPr>
          <w:rFonts w:ascii="Times New Roman" w:hAnsi="Times New Roman" w:cs="Times New Roman"/>
        </w:rPr>
        <w:t xml:space="preserve">, тарифы оформляются на бумажном носителе и являются оригиналами этих документов, и хранятся у Исполнителя. Тексты </w:t>
      </w:r>
      <w:r w:rsidR="003307BB" w:rsidRPr="00536681">
        <w:rPr>
          <w:rFonts w:ascii="Times New Roman" w:hAnsi="Times New Roman" w:cs="Times New Roman"/>
        </w:rPr>
        <w:t>Генеральных условий</w:t>
      </w:r>
      <w:r w:rsidRPr="00536681">
        <w:rPr>
          <w:rFonts w:ascii="Times New Roman" w:hAnsi="Times New Roman" w:cs="Times New Roman"/>
        </w:rPr>
        <w:t xml:space="preserve">, тарифов в точном соответствии с оригиналами размещаются в ОПС Исполнителя, на сайте. </w:t>
      </w:r>
    </w:p>
    <w:p w14:paraId="3D42B1A4" w14:textId="2C55BF00" w:rsidR="001A6400" w:rsidRPr="00536681" w:rsidRDefault="00BF278C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 xml:space="preserve">1.4.1. </w:t>
      </w:r>
      <w:r w:rsidR="00552A7F" w:rsidRPr="00536681">
        <w:rPr>
          <w:rFonts w:ascii="Times New Roman" w:hAnsi="Times New Roman" w:cs="Times New Roman"/>
        </w:rPr>
        <w:t>Заявки на</w:t>
      </w:r>
      <w:r w:rsidR="00D0474C" w:rsidRPr="00536681">
        <w:rPr>
          <w:rFonts w:ascii="Times New Roman" w:hAnsi="Times New Roman" w:cs="Times New Roman"/>
        </w:rPr>
        <w:t xml:space="preserve"> оказание </w:t>
      </w:r>
      <w:r w:rsidR="00552A7F" w:rsidRPr="00536681">
        <w:rPr>
          <w:rFonts w:ascii="Times New Roman" w:hAnsi="Times New Roman" w:cs="Times New Roman"/>
        </w:rPr>
        <w:t>услуг</w:t>
      </w:r>
      <w:r w:rsidR="00D0474C" w:rsidRPr="00536681">
        <w:rPr>
          <w:rFonts w:ascii="Times New Roman" w:hAnsi="Times New Roman" w:cs="Times New Roman"/>
        </w:rPr>
        <w:t xml:space="preserve"> </w:t>
      </w:r>
      <w:r w:rsidR="00552A7F" w:rsidRPr="00536681">
        <w:rPr>
          <w:rFonts w:ascii="Times New Roman" w:hAnsi="Times New Roman" w:cs="Times New Roman"/>
        </w:rPr>
        <w:t>принимаются на сайте в личном кабинете после регистрации</w:t>
      </w:r>
      <w:r w:rsidR="006369AA" w:rsidRPr="00536681">
        <w:rPr>
          <w:rFonts w:ascii="Times New Roman" w:hAnsi="Times New Roman" w:cs="Times New Roman"/>
        </w:rPr>
        <w:t>, либо иным способом по решению оператора почтовой связи</w:t>
      </w:r>
      <w:r w:rsidR="004B3D4F" w:rsidRPr="00536681">
        <w:rPr>
          <w:rFonts w:ascii="Times New Roman" w:hAnsi="Times New Roman" w:cs="Times New Roman"/>
        </w:rPr>
        <w:t xml:space="preserve"> </w:t>
      </w:r>
      <w:r w:rsidR="006369AA" w:rsidRPr="00536681">
        <w:rPr>
          <w:rFonts w:ascii="Times New Roman" w:hAnsi="Times New Roman" w:cs="Times New Roman"/>
        </w:rPr>
        <w:t>- Исполнителя</w:t>
      </w:r>
      <w:r w:rsidR="00393DA7" w:rsidRPr="00536681">
        <w:rPr>
          <w:rFonts w:ascii="Times New Roman" w:hAnsi="Times New Roman" w:cs="Times New Roman"/>
        </w:rPr>
        <w:t>.</w:t>
      </w:r>
    </w:p>
    <w:p w14:paraId="1AE50C3D" w14:textId="3AB8EE24" w:rsidR="00BF278C" w:rsidRPr="00536681" w:rsidRDefault="00BF278C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>1.4.2. Все документы во исполнение настоящего договора (квитанции, списки, заявки, бланки Исполнителя и т.д.) могут быть подписаны со стороны Заказчика лицами, направленными в ОПС для оформления заявки, передачи, получения отправлений</w:t>
      </w:r>
      <w:r w:rsidR="0034298D" w:rsidRPr="00536681">
        <w:rPr>
          <w:rFonts w:ascii="Times New Roman" w:hAnsi="Times New Roman" w:cs="Times New Roman"/>
        </w:rPr>
        <w:t xml:space="preserve">. </w:t>
      </w:r>
      <w:r w:rsidRPr="00536681">
        <w:rPr>
          <w:rFonts w:ascii="Times New Roman" w:hAnsi="Times New Roman" w:cs="Times New Roman"/>
        </w:rPr>
        <w:t>Заказчик в любом случае признает юридическую силу документов, подписанных в установленном настоящим пунктом порядке. Полномочия</w:t>
      </w:r>
      <w:r w:rsidR="00C8773A" w:rsidRPr="00536681">
        <w:rPr>
          <w:rFonts w:ascii="Times New Roman" w:hAnsi="Times New Roman" w:cs="Times New Roman"/>
        </w:rPr>
        <w:t xml:space="preserve"> представителя Заказчика </w:t>
      </w:r>
      <w:r w:rsidRPr="00536681">
        <w:rPr>
          <w:rFonts w:ascii="Times New Roman" w:hAnsi="Times New Roman" w:cs="Times New Roman"/>
        </w:rPr>
        <w:t>следуют из обстановки.</w:t>
      </w:r>
      <w:r w:rsidR="00535DB7" w:rsidRPr="00536681">
        <w:rPr>
          <w:rFonts w:ascii="Times New Roman" w:hAnsi="Times New Roman" w:cs="Times New Roman"/>
        </w:rPr>
        <w:t xml:space="preserve"> При заборе и доставке отправлений </w:t>
      </w:r>
      <w:r w:rsidR="00EA3B6E" w:rsidRPr="00536681">
        <w:rPr>
          <w:rFonts w:ascii="Times New Roman" w:hAnsi="Times New Roman" w:cs="Times New Roman"/>
        </w:rPr>
        <w:t xml:space="preserve">вне локации ОПС, </w:t>
      </w:r>
      <w:r w:rsidR="00535DB7" w:rsidRPr="00536681">
        <w:rPr>
          <w:rFonts w:ascii="Times New Roman" w:hAnsi="Times New Roman" w:cs="Times New Roman"/>
        </w:rPr>
        <w:t>действует аналогичный</w:t>
      </w:r>
      <w:r w:rsidR="00EA3B6E" w:rsidRPr="00536681">
        <w:rPr>
          <w:rFonts w:ascii="Times New Roman" w:hAnsi="Times New Roman" w:cs="Times New Roman"/>
        </w:rPr>
        <w:t xml:space="preserve"> порядок</w:t>
      </w:r>
      <w:r w:rsidR="0006235D" w:rsidRPr="00536681">
        <w:rPr>
          <w:rFonts w:ascii="Times New Roman" w:hAnsi="Times New Roman" w:cs="Times New Roman"/>
        </w:rPr>
        <w:t>, полномочия подписантов следуют из обстановки</w:t>
      </w:r>
      <w:r w:rsidR="00535DB7" w:rsidRPr="00536681">
        <w:rPr>
          <w:rFonts w:ascii="Times New Roman" w:hAnsi="Times New Roman" w:cs="Times New Roman"/>
        </w:rPr>
        <w:t>.</w:t>
      </w:r>
    </w:p>
    <w:p w14:paraId="61706C25" w14:textId="38C30D47" w:rsidR="00BF278C" w:rsidRPr="00536681" w:rsidRDefault="00BF278C" w:rsidP="00BF278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 xml:space="preserve">1.4.3. Заказчик, передавший Исполнителю для доставки адресату внутреннее почтовое отправление с наложенным платежом, обязуется уплачивать Исполнителю сумму </w:t>
      </w:r>
      <w:r w:rsidR="0000289D" w:rsidRPr="00536681">
        <w:rPr>
          <w:rFonts w:ascii="Times New Roman" w:hAnsi="Times New Roman" w:cs="Times New Roman"/>
        </w:rPr>
        <w:t>о</w:t>
      </w:r>
      <w:r w:rsidRPr="00536681">
        <w:rPr>
          <w:rFonts w:ascii="Times New Roman" w:hAnsi="Times New Roman" w:cs="Times New Roman"/>
        </w:rPr>
        <w:t>платы за пересылку почтового денежного перевода наложенного платежа</w:t>
      </w:r>
      <w:r w:rsidR="00FA663F" w:rsidRPr="00536681">
        <w:rPr>
          <w:rFonts w:ascii="Times New Roman" w:hAnsi="Times New Roman" w:cs="Times New Roman"/>
        </w:rPr>
        <w:t>, сумму оплаты за объявленную ценность,</w:t>
      </w:r>
      <w:r w:rsidRPr="00536681">
        <w:rPr>
          <w:rFonts w:ascii="Times New Roman" w:hAnsi="Times New Roman" w:cs="Times New Roman"/>
        </w:rPr>
        <w:t xml:space="preserve"> установленн</w:t>
      </w:r>
      <w:r w:rsidR="00FA663F" w:rsidRPr="00536681">
        <w:rPr>
          <w:rFonts w:ascii="Times New Roman" w:hAnsi="Times New Roman" w:cs="Times New Roman"/>
        </w:rPr>
        <w:t>ые</w:t>
      </w:r>
      <w:r w:rsidRPr="00536681">
        <w:rPr>
          <w:rFonts w:ascii="Times New Roman" w:hAnsi="Times New Roman" w:cs="Times New Roman"/>
        </w:rPr>
        <w:t xml:space="preserve"> тарифами Исполнителя. Действие настоящего подпункта не распространяется на курьерские отправления.</w:t>
      </w:r>
    </w:p>
    <w:p w14:paraId="30F1C2A0" w14:textId="6394AD59" w:rsidR="00BF278C" w:rsidRPr="00536681" w:rsidRDefault="00BF278C" w:rsidP="00BF278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>1.4.4. Все оформленные Заказчиком заявки на оказание услуг в личном кабинете на сайте</w:t>
      </w:r>
      <w:r w:rsidR="00B82CEA" w:rsidRPr="00536681">
        <w:rPr>
          <w:rFonts w:ascii="Times New Roman" w:hAnsi="Times New Roman" w:cs="Times New Roman"/>
        </w:rPr>
        <w:t xml:space="preserve">, </w:t>
      </w:r>
      <w:r w:rsidRPr="00536681">
        <w:rPr>
          <w:rFonts w:ascii="Times New Roman" w:hAnsi="Times New Roman" w:cs="Times New Roman"/>
        </w:rPr>
        <w:t>считаются поданными непосредственно Заказчиком</w:t>
      </w:r>
      <w:r w:rsidR="00312759" w:rsidRPr="00536681">
        <w:rPr>
          <w:rFonts w:ascii="Times New Roman" w:hAnsi="Times New Roman" w:cs="Times New Roman"/>
        </w:rPr>
        <w:t>,</w:t>
      </w:r>
      <w:r w:rsidRPr="00536681">
        <w:rPr>
          <w:rFonts w:ascii="Times New Roman" w:hAnsi="Times New Roman" w:cs="Times New Roman"/>
        </w:rPr>
        <w:t xml:space="preserve"> имеют полную юридическую силу и рассматриваются как </w:t>
      </w:r>
      <w:r w:rsidRPr="00536681">
        <w:rPr>
          <w:rFonts w:ascii="Times New Roman" w:hAnsi="Times New Roman" w:cs="Times New Roman"/>
        </w:rPr>
        <w:lastRenderedPageBreak/>
        <w:t xml:space="preserve">поданные в письменном виде. Заказчик гарантирует, что доступ в личный кабинет под логином Заказчика предоставлен только уполномоченным лицам. Стороны признают и подтверждают, что распечатанная из </w:t>
      </w:r>
      <w:r w:rsidR="004B19FA" w:rsidRPr="00536681">
        <w:rPr>
          <w:rFonts w:ascii="Times New Roman" w:hAnsi="Times New Roman" w:cs="Times New Roman"/>
        </w:rPr>
        <w:t>личного кабинета на сайте</w:t>
      </w:r>
      <w:r w:rsidRPr="00536681">
        <w:rPr>
          <w:rFonts w:ascii="Times New Roman" w:hAnsi="Times New Roman" w:cs="Times New Roman"/>
        </w:rPr>
        <w:t xml:space="preserve"> заявка Заказчика может быть использована сторонами в качестве доказательств при проведении судебных разбирательств.</w:t>
      </w:r>
    </w:p>
    <w:p w14:paraId="6088A932" w14:textId="59CB1A1B" w:rsidR="007C78C0" w:rsidRPr="00536681" w:rsidRDefault="00A7608B" w:rsidP="00452B2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 xml:space="preserve">1.5. </w:t>
      </w:r>
      <w:r w:rsidR="007C78C0" w:rsidRPr="00536681">
        <w:rPr>
          <w:rFonts w:ascii="Times New Roman" w:hAnsi="Times New Roman" w:cs="Times New Roman"/>
        </w:rPr>
        <w:t xml:space="preserve">Прием и выдача Исполнителем отправлений осуществляется по квитанции Исполнителя (далее – </w:t>
      </w:r>
      <w:r w:rsidR="001D5B4B" w:rsidRPr="00536681">
        <w:rPr>
          <w:rFonts w:ascii="Times New Roman" w:hAnsi="Times New Roman" w:cs="Times New Roman"/>
        </w:rPr>
        <w:t>к</w:t>
      </w:r>
      <w:r w:rsidR="007C78C0" w:rsidRPr="00536681">
        <w:rPr>
          <w:rFonts w:ascii="Times New Roman" w:hAnsi="Times New Roman" w:cs="Times New Roman"/>
        </w:rPr>
        <w:t xml:space="preserve">витанция) и (или) по </w:t>
      </w:r>
      <w:r w:rsidR="003622A3" w:rsidRPr="00536681">
        <w:rPr>
          <w:rFonts w:ascii="Times New Roman" w:hAnsi="Times New Roman" w:cs="Times New Roman"/>
        </w:rPr>
        <w:t>списку</w:t>
      </w:r>
      <w:r w:rsidR="007C78C0" w:rsidRPr="00536681">
        <w:rPr>
          <w:rFonts w:ascii="Times New Roman" w:hAnsi="Times New Roman" w:cs="Times New Roman"/>
        </w:rPr>
        <w:t>. Передача Исполнителю отправления Клиента означает его полное согласие с действующими на момент передачи редакциями Генеральных условий и тарифов.</w:t>
      </w:r>
    </w:p>
    <w:p w14:paraId="1D3BAD8D" w14:textId="6CF8B4C8" w:rsidR="001A6400" w:rsidRPr="00536681" w:rsidRDefault="00A7608B" w:rsidP="00452B2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>1.</w:t>
      </w:r>
      <w:r w:rsidR="00B64D7C" w:rsidRPr="00536681">
        <w:rPr>
          <w:rFonts w:ascii="Times New Roman" w:hAnsi="Times New Roman" w:cs="Times New Roman"/>
        </w:rPr>
        <w:t>6</w:t>
      </w:r>
      <w:r w:rsidRPr="00536681">
        <w:rPr>
          <w:rFonts w:ascii="Times New Roman" w:hAnsi="Times New Roman" w:cs="Times New Roman"/>
        </w:rPr>
        <w:t>. Прием и выдача отправлений</w:t>
      </w:r>
      <w:r w:rsidR="00BB1C4E" w:rsidRPr="00536681">
        <w:rPr>
          <w:rFonts w:ascii="Times New Roman" w:hAnsi="Times New Roman" w:cs="Times New Roman"/>
        </w:rPr>
        <w:t xml:space="preserve"> адресатам</w:t>
      </w:r>
      <w:r w:rsidRPr="00536681">
        <w:rPr>
          <w:rFonts w:ascii="Times New Roman" w:hAnsi="Times New Roman" w:cs="Times New Roman"/>
        </w:rPr>
        <w:t xml:space="preserve"> осуществляется в ОПС Исполнителя в соответствии с установленными Исполнителем правилами. </w:t>
      </w:r>
      <w:r w:rsidR="003734C9" w:rsidRPr="00536681">
        <w:rPr>
          <w:rFonts w:ascii="Times New Roman" w:hAnsi="Times New Roman" w:cs="Times New Roman"/>
        </w:rPr>
        <w:t xml:space="preserve">Прием и выдача </w:t>
      </w:r>
      <w:r w:rsidR="008E2697" w:rsidRPr="00536681">
        <w:rPr>
          <w:rFonts w:ascii="Times New Roman" w:hAnsi="Times New Roman" w:cs="Times New Roman"/>
        </w:rPr>
        <w:t>отправлений</w:t>
      </w:r>
      <w:r w:rsidR="00BB1C4E" w:rsidRPr="00536681">
        <w:rPr>
          <w:rFonts w:ascii="Times New Roman" w:hAnsi="Times New Roman" w:cs="Times New Roman"/>
        </w:rPr>
        <w:t xml:space="preserve"> адресатам </w:t>
      </w:r>
      <w:r w:rsidR="003734C9" w:rsidRPr="00536681">
        <w:rPr>
          <w:rFonts w:ascii="Times New Roman" w:hAnsi="Times New Roman" w:cs="Times New Roman"/>
        </w:rPr>
        <w:t xml:space="preserve">может </w:t>
      </w:r>
      <w:r w:rsidR="00452B2C" w:rsidRPr="00536681">
        <w:rPr>
          <w:rFonts w:ascii="Times New Roman" w:hAnsi="Times New Roman" w:cs="Times New Roman"/>
        </w:rPr>
        <w:t>производит</w:t>
      </w:r>
      <w:r w:rsidR="00594531" w:rsidRPr="00536681">
        <w:rPr>
          <w:rFonts w:ascii="Times New Roman" w:hAnsi="Times New Roman" w:cs="Times New Roman"/>
        </w:rPr>
        <w:t>ь</w:t>
      </w:r>
      <w:r w:rsidR="00452B2C" w:rsidRPr="00536681">
        <w:rPr>
          <w:rFonts w:ascii="Times New Roman" w:hAnsi="Times New Roman" w:cs="Times New Roman"/>
        </w:rPr>
        <w:t xml:space="preserve">ся </w:t>
      </w:r>
      <w:r w:rsidR="003734C9" w:rsidRPr="00536681">
        <w:rPr>
          <w:rFonts w:ascii="Times New Roman" w:hAnsi="Times New Roman" w:cs="Times New Roman"/>
        </w:rPr>
        <w:t>по адресу</w:t>
      </w:r>
      <w:r w:rsidR="00594531" w:rsidRPr="00536681">
        <w:rPr>
          <w:rFonts w:ascii="Times New Roman" w:hAnsi="Times New Roman" w:cs="Times New Roman"/>
        </w:rPr>
        <w:t>,</w:t>
      </w:r>
      <w:r w:rsidR="003734C9" w:rsidRPr="00536681">
        <w:rPr>
          <w:rFonts w:ascii="Times New Roman" w:hAnsi="Times New Roman" w:cs="Times New Roman"/>
        </w:rPr>
        <w:t xml:space="preserve"> указанному Заказчиком.</w:t>
      </w:r>
      <w:r w:rsidR="00356A68" w:rsidRPr="00536681">
        <w:rPr>
          <w:rFonts w:ascii="Times New Roman" w:hAnsi="Times New Roman" w:cs="Times New Roman"/>
        </w:rPr>
        <w:t xml:space="preserve"> Адреса</w:t>
      </w:r>
      <w:r w:rsidR="00452B2C" w:rsidRPr="00536681">
        <w:t xml:space="preserve"> </w:t>
      </w:r>
      <w:r w:rsidR="00356A68" w:rsidRPr="00536681">
        <w:t>д</w:t>
      </w:r>
      <w:r w:rsidR="00452B2C" w:rsidRPr="00536681">
        <w:rPr>
          <w:rFonts w:ascii="Times New Roman" w:hAnsi="Times New Roman" w:cs="Times New Roman"/>
        </w:rPr>
        <w:t>ействующи</w:t>
      </w:r>
      <w:r w:rsidR="00356A68" w:rsidRPr="00536681">
        <w:rPr>
          <w:rFonts w:ascii="Times New Roman" w:hAnsi="Times New Roman" w:cs="Times New Roman"/>
        </w:rPr>
        <w:t>х</w:t>
      </w:r>
      <w:r w:rsidR="00D01211" w:rsidRPr="00536681">
        <w:rPr>
          <w:rFonts w:ascii="Times New Roman" w:hAnsi="Times New Roman" w:cs="Times New Roman"/>
        </w:rPr>
        <w:t xml:space="preserve"> ОПС</w:t>
      </w:r>
      <w:r w:rsidR="00D051E7" w:rsidRPr="00536681">
        <w:rPr>
          <w:rFonts w:ascii="Times New Roman" w:hAnsi="Times New Roman" w:cs="Times New Roman"/>
        </w:rPr>
        <w:t xml:space="preserve"> размещены на сайте</w:t>
      </w:r>
      <w:r w:rsidR="00452B2C" w:rsidRPr="00536681">
        <w:rPr>
          <w:rFonts w:ascii="Times New Roman" w:hAnsi="Times New Roman" w:cs="Times New Roman"/>
        </w:rPr>
        <w:t>. Доставка</w:t>
      </w:r>
      <w:r w:rsidR="00C8773A" w:rsidRPr="00536681">
        <w:rPr>
          <w:rFonts w:ascii="Times New Roman" w:hAnsi="Times New Roman" w:cs="Times New Roman"/>
        </w:rPr>
        <w:t xml:space="preserve"> и забор отправлений </w:t>
      </w:r>
      <w:r w:rsidR="00594531" w:rsidRPr="00536681">
        <w:rPr>
          <w:rFonts w:ascii="Times New Roman" w:hAnsi="Times New Roman" w:cs="Times New Roman"/>
        </w:rPr>
        <w:t>может быть</w:t>
      </w:r>
      <w:r w:rsidR="00452B2C" w:rsidRPr="00536681">
        <w:rPr>
          <w:rFonts w:ascii="Times New Roman" w:hAnsi="Times New Roman" w:cs="Times New Roman"/>
        </w:rPr>
        <w:t xml:space="preserve"> </w:t>
      </w:r>
      <w:r w:rsidR="00594531" w:rsidRPr="00536681">
        <w:rPr>
          <w:rFonts w:ascii="Times New Roman" w:hAnsi="Times New Roman" w:cs="Times New Roman"/>
        </w:rPr>
        <w:t>произведена</w:t>
      </w:r>
      <w:r w:rsidR="00452B2C" w:rsidRPr="00536681">
        <w:rPr>
          <w:rFonts w:ascii="Times New Roman" w:hAnsi="Times New Roman" w:cs="Times New Roman"/>
        </w:rPr>
        <w:t xml:space="preserve"> во все регионы Республики Беларусь до </w:t>
      </w:r>
      <w:r w:rsidR="00594531" w:rsidRPr="00536681">
        <w:rPr>
          <w:rFonts w:ascii="Times New Roman" w:hAnsi="Times New Roman" w:cs="Times New Roman"/>
        </w:rPr>
        <w:t>адресата или до</w:t>
      </w:r>
      <w:r w:rsidR="00452B2C" w:rsidRPr="00536681">
        <w:rPr>
          <w:rFonts w:ascii="Times New Roman" w:hAnsi="Times New Roman" w:cs="Times New Roman"/>
        </w:rPr>
        <w:t xml:space="preserve"> </w:t>
      </w:r>
      <w:r w:rsidR="00C8773A" w:rsidRPr="00536681">
        <w:rPr>
          <w:rFonts w:ascii="Times New Roman" w:hAnsi="Times New Roman" w:cs="Times New Roman"/>
        </w:rPr>
        <w:t>ОПС</w:t>
      </w:r>
      <w:r w:rsidR="00594531" w:rsidRPr="00536681">
        <w:rPr>
          <w:rFonts w:ascii="Times New Roman" w:hAnsi="Times New Roman" w:cs="Times New Roman"/>
        </w:rPr>
        <w:t xml:space="preserve"> в соответствии с тарифами Исполнителя</w:t>
      </w:r>
      <w:r w:rsidR="00452B2C" w:rsidRPr="00536681">
        <w:rPr>
          <w:rFonts w:ascii="Times New Roman" w:hAnsi="Times New Roman" w:cs="Times New Roman"/>
        </w:rPr>
        <w:t>.</w:t>
      </w:r>
    </w:p>
    <w:p w14:paraId="4454F2BE" w14:textId="0DEF22A7" w:rsidR="001A6400" w:rsidRPr="00536681" w:rsidRDefault="00A7608B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>1.</w:t>
      </w:r>
      <w:r w:rsidR="00101F0F" w:rsidRPr="00536681">
        <w:rPr>
          <w:rFonts w:ascii="Times New Roman" w:hAnsi="Times New Roman" w:cs="Times New Roman"/>
        </w:rPr>
        <w:t>7</w:t>
      </w:r>
      <w:r w:rsidRPr="00536681">
        <w:rPr>
          <w:rFonts w:ascii="Times New Roman" w:hAnsi="Times New Roman" w:cs="Times New Roman"/>
        </w:rPr>
        <w:t xml:space="preserve">. Сроки оказания услуг устанавливаются </w:t>
      </w:r>
      <w:r w:rsidR="00494090" w:rsidRPr="00536681">
        <w:rPr>
          <w:rFonts w:ascii="Times New Roman" w:hAnsi="Times New Roman" w:cs="Times New Roman"/>
        </w:rPr>
        <w:t>Генеральными условиями</w:t>
      </w:r>
      <w:r w:rsidRPr="00536681">
        <w:rPr>
          <w:rFonts w:ascii="Times New Roman" w:hAnsi="Times New Roman" w:cs="Times New Roman"/>
        </w:rPr>
        <w:t xml:space="preserve">. </w:t>
      </w:r>
    </w:p>
    <w:p w14:paraId="7244B81A" w14:textId="6EB704A9" w:rsidR="000056A4" w:rsidRPr="00536681" w:rsidRDefault="000056A4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>1.</w:t>
      </w:r>
      <w:r w:rsidR="00101F0F" w:rsidRPr="00536681">
        <w:rPr>
          <w:rFonts w:ascii="Times New Roman" w:hAnsi="Times New Roman" w:cs="Times New Roman"/>
        </w:rPr>
        <w:t>8</w:t>
      </w:r>
      <w:r w:rsidRPr="00536681">
        <w:rPr>
          <w:rFonts w:ascii="Times New Roman" w:hAnsi="Times New Roman" w:cs="Times New Roman"/>
        </w:rPr>
        <w:t>. Исполнитель вправе не приступать к выполнению заявки Заказчика при наличии его просроченной задолженности Исполнителю.</w:t>
      </w:r>
    </w:p>
    <w:p w14:paraId="50B80D35" w14:textId="77777777" w:rsidR="00594531" w:rsidRPr="00536681" w:rsidRDefault="00594531" w:rsidP="001E2D3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073830F9" w14:textId="1C3C4F39" w:rsidR="001A6400" w:rsidRPr="00536681" w:rsidRDefault="00A7608B" w:rsidP="001E2D3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>2. ОБЯЗАННОСТИ СТОРОН</w:t>
      </w:r>
    </w:p>
    <w:p w14:paraId="342A2C42" w14:textId="77777777" w:rsidR="0062085A" w:rsidRPr="00536681" w:rsidRDefault="00A7608B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 xml:space="preserve">2.1. Заказчик обязан: </w:t>
      </w:r>
    </w:p>
    <w:p w14:paraId="3CF305A9" w14:textId="4A17E54B" w:rsidR="0062085A" w:rsidRPr="00536681" w:rsidRDefault="00A7608B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 xml:space="preserve">2.1.1. Соблюдать требования настоящего договора и </w:t>
      </w:r>
      <w:r w:rsidR="008E77D3" w:rsidRPr="00536681">
        <w:rPr>
          <w:rFonts w:ascii="Times New Roman" w:hAnsi="Times New Roman" w:cs="Times New Roman"/>
        </w:rPr>
        <w:t>действующих Генеральных условий</w:t>
      </w:r>
      <w:r w:rsidRPr="00536681">
        <w:rPr>
          <w:rFonts w:ascii="Times New Roman" w:hAnsi="Times New Roman" w:cs="Times New Roman"/>
        </w:rPr>
        <w:t xml:space="preserve">. </w:t>
      </w:r>
    </w:p>
    <w:p w14:paraId="1BA59220" w14:textId="748FE37B" w:rsidR="008E77D3" w:rsidRPr="00536681" w:rsidRDefault="00A7608B" w:rsidP="008E77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 xml:space="preserve">2.1.2. </w:t>
      </w:r>
      <w:r w:rsidR="008E77D3" w:rsidRPr="00536681">
        <w:rPr>
          <w:rFonts w:ascii="Times New Roman" w:hAnsi="Times New Roman" w:cs="Times New Roman"/>
        </w:rPr>
        <w:t>Передавать отправления к пересылке в соответствии с требованиями Генеральных условий Исполнителя и настоящего договора.</w:t>
      </w:r>
    </w:p>
    <w:p w14:paraId="616311F1" w14:textId="4F16E104" w:rsidR="0062085A" w:rsidRPr="00536681" w:rsidRDefault="00A7608B" w:rsidP="005309F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 xml:space="preserve">2.1.3. </w:t>
      </w:r>
      <w:r w:rsidR="005309F6" w:rsidRPr="00536681">
        <w:rPr>
          <w:rFonts w:ascii="Times New Roman" w:hAnsi="Times New Roman" w:cs="Times New Roman"/>
        </w:rPr>
        <w:t>Передавать Исполнителю к пересылке отправления, упакованные в соответствии с требованиями Генеральных условий, либо оплачивать Исполнителю дополнительные услуги по упаковке отправлений</w:t>
      </w:r>
      <w:r w:rsidRPr="00536681">
        <w:rPr>
          <w:rFonts w:ascii="Times New Roman" w:hAnsi="Times New Roman" w:cs="Times New Roman"/>
        </w:rPr>
        <w:t xml:space="preserve">. </w:t>
      </w:r>
    </w:p>
    <w:p w14:paraId="0B57B152" w14:textId="3BC32FB1" w:rsidR="0062085A" w:rsidRPr="00536681" w:rsidRDefault="00A7608B" w:rsidP="00F364F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 xml:space="preserve">2.1.4. </w:t>
      </w:r>
      <w:r w:rsidR="00F364FF" w:rsidRPr="00536681">
        <w:rPr>
          <w:rFonts w:ascii="Times New Roman" w:hAnsi="Times New Roman" w:cs="Times New Roman"/>
        </w:rPr>
        <w:t>Соблюдать предельные размеры и вес отправлений в соответствии с Генеральными условиями.</w:t>
      </w:r>
    </w:p>
    <w:p w14:paraId="5E007BB5" w14:textId="77777777" w:rsidR="0062085A" w:rsidRPr="00536681" w:rsidRDefault="00A7608B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 xml:space="preserve">2.1.5. Своевременно оплачивать услуги Исполнителя. </w:t>
      </w:r>
    </w:p>
    <w:p w14:paraId="15C0982A" w14:textId="234EA730" w:rsidR="00C32325" w:rsidRPr="00536681" w:rsidRDefault="00A7608B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 xml:space="preserve">2.1.6. Пересылать в </w:t>
      </w:r>
      <w:r w:rsidR="00C32325" w:rsidRPr="00536681">
        <w:rPr>
          <w:rFonts w:ascii="Times New Roman" w:hAnsi="Times New Roman" w:cs="Times New Roman"/>
        </w:rPr>
        <w:t>отправлениях,</w:t>
      </w:r>
      <w:r w:rsidRPr="00536681">
        <w:rPr>
          <w:rFonts w:ascii="Times New Roman" w:hAnsi="Times New Roman" w:cs="Times New Roman"/>
        </w:rPr>
        <w:t xml:space="preserve"> предметы и вещества, разрешенные (допускаемые) к пересылке в соответствии с </w:t>
      </w:r>
      <w:r w:rsidR="00C32325" w:rsidRPr="00536681">
        <w:rPr>
          <w:rFonts w:ascii="Times New Roman" w:hAnsi="Times New Roman" w:cs="Times New Roman"/>
        </w:rPr>
        <w:t>Генеральными условиями</w:t>
      </w:r>
      <w:r w:rsidRPr="00536681">
        <w:rPr>
          <w:rFonts w:ascii="Times New Roman" w:hAnsi="Times New Roman" w:cs="Times New Roman"/>
        </w:rPr>
        <w:t xml:space="preserve"> и нормативными правовыми актами Республики Беларусь. </w:t>
      </w:r>
    </w:p>
    <w:p w14:paraId="5A5ACC83" w14:textId="17D5D264" w:rsidR="0062085A" w:rsidRPr="00536681" w:rsidRDefault="00A7608B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 xml:space="preserve">2.1.7. До согласования даты и времени передачи отправлений в ОПС Исполнителя, направлять Исполнителю заявку </w:t>
      </w:r>
      <w:r w:rsidR="00C21B31" w:rsidRPr="00536681">
        <w:rPr>
          <w:rFonts w:ascii="Times New Roman" w:hAnsi="Times New Roman" w:cs="Times New Roman"/>
        </w:rPr>
        <w:t xml:space="preserve">в личном кабинете на сайте </w:t>
      </w:r>
      <w:r w:rsidRPr="00536681">
        <w:rPr>
          <w:rFonts w:ascii="Times New Roman" w:hAnsi="Times New Roman" w:cs="Times New Roman"/>
        </w:rPr>
        <w:t>по форме, утвержденной Исполнителем</w:t>
      </w:r>
      <w:r w:rsidR="006369AA" w:rsidRPr="00536681">
        <w:rPr>
          <w:rFonts w:ascii="Times New Roman" w:hAnsi="Times New Roman" w:cs="Times New Roman"/>
        </w:rPr>
        <w:t>, либо иным способом по согласованию с Исполнителем</w:t>
      </w:r>
      <w:r w:rsidRPr="00536681">
        <w:rPr>
          <w:rFonts w:ascii="Times New Roman" w:hAnsi="Times New Roman" w:cs="Times New Roman"/>
        </w:rPr>
        <w:t>.</w:t>
      </w:r>
    </w:p>
    <w:p w14:paraId="78D828B0" w14:textId="72E3BC9B" w:rsidR="0062085A" w:rsidRPr="00536681" w:rsidRDefault="00A7608B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 xml:space="preserve">2.1.8. Ознакомиться с </w:t>
      </w:r>
      <w:r w:rsidR="006D4511" w:rsidRPr="00536681">
        <w:rPr>
          <w:rFonts w:ascii="Times New Roman" w:hAnsi="Times New Roman" w:cs="Times New Roman"/>
        </w:rPr>
        <w:t>Генеральными условиями</w:t>
      </w:r>
      <w:r w:rsidRPr="00536681">
        <w:rPr>
          <w:rFonts w:ascii="Times New Roman" w:hAnsi="Times New Roman" w:cs="Times New Roman"/>
        </w:rPr>
        <w:t xml:space="preserve"> и тарифами, размещенными Исполнителем в ОПС Исполнителя, на сайте. </w:t>
      </w:r>
    </w:p>
    <w:p w14:paraId="1CBD82D6" w14:textId="1DFAF5B0" w:rsidR="0062085A" w:rsidRPr="00536681" w:rsidRDefault="00A7608B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 xml:space="preserve">2.1.9. Обеспечить получение возвращенных отправлений при невозможности вручения отправлений </w:t>
      </w:r>
      <w:r w:rsidR="006A5CE4" w:rsidRPr="00536681">
        <w:rPr>
          <w:rFonts w:ascii="Times New Roman" w:hAnsi="Times New Roman" w:cs="Times New Roman"/>
        </w:rPr>
        <w:t>адресатам</w:t>
      </w:r>
      <w:r w:rsidRPr="00536681">
        <w:rPr>
          <w:rFonts w:ascii="Times New Roman" w:hAnsi="Times New Roman" w:cs="Times New Roman"/>
        </w:rPr>
        <w:t>.</w:t>
      </w:r>
    </w:p>
    <w:p w14:paraId="171F7BBC" w14:textId="6109184F" w:rsidR="0062085A" w:rsidRPr="00536681" w:rsidRDefault="00A7608B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>2.1.10. Оплачивать услуги по пересылке возвращенных</w:t>
      </w:r>
      <w:r w:rsidR="00317445" w:rsidRPr="00536681">
        <w:rPr>
          <w:rFonts w:ascii="Times New Roman" w:hAnsi="Times New Roman" w:cs="Times New Roman"/>
        </w:rPr>
        <w:t xml:space="preserve"> </w:t>
      </w:r>
      <w:r w:rsidRPr="00536681">
        <w:rPr>
          <w:rFonts w:ascii="Times New Roman" w:hAnsi="Times New Roman" w:cs="Times New Roman"/>
        </w:rPr>
        <w:t xml:space="preserve">регистрируемых почтовых отправлений </w:t>
      </w:r>
      <w:r w:rsidR="00317445" w:rsidRPr="00536681">
        <w:rPr>
          <w:rFonts w:ascii="Times New Roman" w:hAnsi="Times New Roman" w:cs="Times New Roman"/>
        </w:rPr>
        <w:t xml:space="preserve">и курьерских отправлений </w:t>
      </w:r>
      <w:r w:rsidR="00BC1647" w:rsidRPr="00536681">
        <w:rPr>
          <w:rFonts w:ascii="Times New Roman" w:hAnsi="Times New Roman" w:cs="Times New Roman"/>
        </w:rPr>
        <w:t xml:space="preserve">согласно действующим </w:t>
      </w:r>
      <w:r w:rsidRPr="00536681">
        <w:rPr>
          <w:rFonts w:ascii="Times New Roman" w:hAnsi="Times New Roman" w:cs="Times New Roman"/>
        </w:rPr>
        <w:t xml:space="preserve">тарифам Исполнителя. </w:t>
      </w:r>
    </w:p>
    <w:p w14:paraId="59C28EFE" w14:textId="34F66C36" w:rsidR="008E77D3" w:rsidRPr="00536681" w:rsidRDefault="00A7608B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 xml:space="preserve">2.1.11. Письменно уведомлять Исполнителя об изменении своих адресов (местонахождения), банковских реквизитов, контактных телефонов, </w:t>
      </w:r>
      <w:r w:rsidR="00697AA3" w:rsidRPr="00536681">
        <w:rPr>
          <w:rFonts w:ascii="Times New Roman" w:hAnsi="Times New Roman" w:cs="Times New Roman"/>
        </w:rPr>
        <w:t xml:space="preserve">адресов электронной почты, </w:t>
      </w:r>
      <w:r w:rsidRPr="00536681">
        <w:rPr>
          <w:rFonts w:ascii="Times New Roman" w:hAnsi="Times New Roman" w:cs="Times New Roman"/>
        </w:rPr>
        <w:t>наименования организации (изменение ФИО – для индивидуальных предпринимателей)</w:t>
      </w:r>
      <w:r w:rsidR="008E77D3" w:rsidRPr="00536681">
        <w:rPr>
          <w:rFonts w:ascii="Times New Roman" w:hAnsi="Times New Roman" w:cs="Times New Roman"/>
        </w:rPr>
        <w:t>.</w:t>
      </w:r>
    </w:p>
    <w:p w14:paraId="360B6370" w14:textId="185FF0FD" w:rsidR="0062085A" w:rsidRPr="00536681" w:rsidRDefault="00A7608B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 xml:space="preserve">2.1.12. Поставить свою подпись в квитанции или списке, в зависимости от оформляемого сторонами документа. </w:t>
      </w:r>
    </w:p>
    <w:p w14:paraId="0C71DED1" w14:textId="77777777" w:rsidR="0062085A" w:rsidRPr="00536681" w:rsidRDefault="00A7608B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 xml:space="preserve">2.2. Исполнитель обязан: </w:t>
      </w:r>
    </w:p>
    <w:p w14:paraId="7C11157B" w14:textId="541A63FD" w:rsidR="0062085A" w:rsidRPr="00536681" w:rsidRDefault="00A7608B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 xml:space="preserve">2.2.1. Осуществлять пересылку отправлений в порядке и в сроки, установленные </w:t>
      </w:r>
      <w:r w:rsidR="008E77D3" w:rsidRPr="00536681">
        <w:rPr>
          <w:rFonts w:ascii="Times New Roman" w:hAnsi="Times New Roman" w:cs="Times New Roman"/>
        </w:rPr>
        <w:t>Генеральными условиями</w:t>
      </w:r>
      <w:r w:rsidRPr="00536681">
        <w:rPr>
          <w:rFonts w:ascii="Times New Roman" w:hAnsi="Times New Roman" w:cs="Times New Roman"/>
        </w:rPr>
        <w:t xml:space="preserve">, а также нормативными правовыми актами Республики Беларусь. </w:t>
      </w:r>
    </w:p>
    <w:p w14:paraId="5C9D1F94" w14:textId="6CA22177" w:rsidR="0062085A" w:rsidRPr="00536681" w:rsidRDefault="00A7608B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>2.2.2. Предоставлять Заказчику дополнительные услуги в соответствии с действующими у Исполнителя тарифами.</w:t>
      </w:r>
    </w:p>
    <w:p w14:paraId="034A40EC" w14:textId="24027062" w:rsidR="0062085A" w:rsidRPr="00536681" w:rsidRDefault="00A7608B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>2.2.3. Выдавать Заказчику квитанцию, подтверждающую факт приема регистрируемого почтового отправления</w:t>
      </w:r>
      <w:r w:rsidR="0043274C" w:rsidRPr="00536681">
        <w:rPr>
          <w:rFonts w:ascii="Times New Roman" w:hAnsi="Times New Roman" w:cs="Times New Roman"/>
        </w:rPr>
        <w:t xml:space="preserve"> и</w:t>
      </w:r>
      <w:r w:rsidR="008E77D3" w:rsidRPr="00536681">
        <w:rPr>
          <w:rFonts w:ascii="Times New Roman" w:hAnsi="Times New Roman" w:cs="Times New Roman"/>
        </w:rPr>
        <w:t xml:space="preserve"> при</w:t>
      </w:r>
      <w:r w:rsidR="000E6513" w:rsidRPr="00536681">
        <w:rPr>
          <w:rFonts w:ascii="Times New Roman" w:hAnsi="Times New Roman" w:cs="Times New Roman"/>
        </w:rPr>
        <w:t xml:space="preserve"> отправке </w:t>
      </w:r>
      <w:r w:rsidR="008E77D3" w:rsidRPr="00536681">
        <w:rPr>
          <w:rFonts w:ascii="Times New Roman" w:hAnsi="Times New Roman" w:cs="Times New Roman"/>
        </w:rPr>
        <w:t>курьерских отправлени</w:t>
      </w:r>
      <w:r w:rsidR="0043274C" w:rsidRPr="00536681">
        <w:rPr>
          <w:rFonts w:ascii="Times New Roman" w:hAnsi="Times New Roman" w:cs="Times New Roman"/>
        </w:rPr>
        <w:t>й</w:t>
      </w:r>
      <w:r w:rsidR="008E77D3" w:rsidRPr="00536681">
        <w:rPr>
          <w:rFonts w:ascii="Times New Roman" w:hAnsi="Times New Roman" w:cs="Times New Roman"/>
        </w:rPr>
        <w:t>.</w:t>
      </w:r>
    </w:p>
    <w:p w14:paraId="45696D1C" w14:textId="0C9E2630" w:rsidR="0062085A" w:rsidRPr="00536681" w:rsidRDefault="00A7608B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 xml:space="preserve">2.2.4. Перечислять сумму наложенного платежа, принятую от </w:t>
      </w:r>
      <w:r w:rsidR="00B020E6" w:rsidRPr="00536681">
        <w:rPr>
          <w:rFonts w:ascii="Times New Roman" w:hAnsi="Times New Roman" w:cs="Times New Roman"/>
        </w:rPr>
        <w:t>адресата</w:t>
      </w:r>
      <w:r w:rsidRPr="00536681">
        <w:rPr>
          <w:rFonts w:ascii="Times New Roman" w:hAnsi="Times New Roman" w:cs="Times New Roman"/>
        </w:rPr>
        <w:t xml:space="preserve">, на расчетный счет Заказчика в </w:t>
      </w:r>
      <w:r w:rsidR="00356DDE" w:rsidRPr="00536681">
        <w:rPr>
          <w:rFonts w:ascii="Times New Roman" w:hAnsi="Times New Roman" w:cs="Times New Roman"/>
        </w:rPr>
        <w:t>сроки</w:t>
      </w:r>
      <w:r w:rsidR="007F228C" w:rsidRPr="00536681">
        <w:rPr>
          <w:rFonts w:ascii="Times New Roman" w:hAnsi="Times New Roman" w:cs="Times New Roman"/>
        </w:rPr>
        <w:t>,</w:t>
      </w:r>
      <w:r w:rsidR="00356DDE" w:rsidRPr="00536681">
        <w:rPr>
          <w:rFonts w:ascii="Times New Roman" w:hAnsi="Times New Roman" w:cs="Times New Roman"/>
        </w:rPr>
        <w:t xml:space="preserve"> определенные в </w:t>
      </w:r>
      <w:r w:rsidR="00D42D9B" w:rsidRPr="00536681">
        <w:rPr>
          <w:rFonts w:ascii="Times New Roman" w:hAnsi="Times New Roman" w:cs="Times New Roman"/>
        </w:rPr>
        <w:t>Г</w:t>
      </w:r>
      <w:r w:rsidR="00356DDE" w:rsidRPr="00536681">
        <w:rPr>
          <w:rFonts w:ascii="Times New Roman" w:hAnsi="Times New Roman" w:cs="Times New Roman"/>
        </w:rPr>
        <w:t>енеральных условиях</w:t>
      </w:r>
      <w:r w:rsidR="00D42D9B" w:rsidRPr="00536681">
        <w:rPr>
          <w:rFonts w:ascii="Times New Roman" w:hAnsi="Times New Roman" w:cs="Times New Roman"/>
        </w:rPr>
        <w:t>.</w:t>
      </w:r>
    </w:p>
    <w:p w14:paraId="544AC48C" w14:textId="0345878E" w:rsidR="00475977" w:rsidRPr="00536681" w:rsidRDefault="00A7608B" w:rsidP="0047597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lastRenderedPageBreak/>
        <w:t xml:space="preserve">2.3. </w:t>
      </w:r>
      <w:r w:rsidR="00475977" w:rsidRPr="00536681">
        <w:rPr>
          <w:rFonts w:ascii="Times New Roman" w:hAnsi="Times New Roman" w:cs="Times New Roman"/>
        </w:rPr>
        <w:t>Исполнитель имеет право возвратить Заказчику отправления, а также приостановить оказание услуг в случаях:</w:t>
      </w:r>
    </w:p>
    <w:p w14:paraId="53631283" w14:textId="60071A94" w:rsidR="00475977" w:rsidRPr="00536681" w:rsidRDefault="00475977" w:rsidP="0047597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>- несоответствия последовательности подбора отправлений записям списка;</w:t>
      </w:r>
    </w:p>
    <w:p w14:paraId="5697B818" w14:textId="26FF6529" w:rsidR="00475977" w:rsidRPr="00536681" w:rsidRDefault="00475977" w:rsidP="0047597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>- нарушения Заказчиком порядка адресования отправления;</w:t>
      </w:r>
    </w:p>
    <w:p w14:paraId="157E49A9" w14:textId="0B9381A0" w:rsidR="00475977" w:rsidRPr="00536681" w:rsidRDefault="00475977" w:rsidP="0047597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>- наличия у отправлений повреждений или загрязнений;</w:t>
      </w:r>
    </w:p>
    <w:p w14:paraId="28DCA32D" w14:textId="34E09325" w:rsidR="00475977" w:rsidRPr="00536681" w:rsidRDefault="00475977" w:rsidP="0047597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>- ненадлежащей упаковки отправления;</w:t>
      </w:r>
    </w:p>
    <w:p w14:paraId="336CB377" w14:textId="77777777" w:rsidR="00475977" w:rsidRPr="00536681" w:rsidRDefault="00475977" w:rsidP="0047597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>- наличия дебиторской задолженности;</w:t>
      </w:r>
    </w:p>
    <w:p w14:paraId="4D115E3A" w14:textId="1F74C7AB" w:rsidR="00475977" w:rsidRPr="00536681" w:rsidRDefault="00475977" w:rsidP="0047597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>- при наличии информации о нахождении юридического лица (индивидуального предпринимателя) в процессе ликвидации (прекращении деятельности) или возбуждении в отношении него производства по делу об экономической несостоятельности (банкротстве) и открытии конкурсного производства;</w:t>
      </w:r>
    </w:p>
    <w:p w14:paraId="2E58BAF3" w14:textId="77777777" w:rsidR="00475977" w:rsidRPr="00536681" w:rsidRDefault="00475977" w:rsidP="0047597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>- в других случаях, установленных Генеральными условиями;</w:t>
      </w:r>
    </w:p>
    <w:p w14:paraId="0B05C4DF" w14:textId="77777777" w:rsidR="00475977" w:rsidRPr="00536681" w:rsidRDefault="00475977" w:rsidP="0047597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 xml:space="preserve">- несоблюдения Заказчиком обязательств, предусмотренных настоящим договором. </w:t>
      </w:r>
    </w:p>
    <w:p w14:paraId="76A3CD32" w14:textId="77777777" w:rsidR="00475977" w:rsidRPr="00536681" w:rsidRDefault="00475977" w:rsidP="0047597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9E1DA1B" w14:textId="775E45AC" w:rsidR="00AC6F69" w:rsidRPr="00536681" w:rsidRDefault="00AC6F69" w:rsidP="007C410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>3. ПОРЯДОК ОПЛАТЫ УСЛУГ</w:t>
      </w:r>
    </w:p>
    <w:p w14:paraId="575B54CB" w14:textId="62FA1649" w:rsidR="00AC6F69" w:rsidRPr="00536681" w:rsidRDefault="00AC6F69" w:rsidP="00AC6F6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 xml:space="preserve">3.1. </w:t>
      </w:r>
      <w:r w:rsidR="00AC0B13" w:rsidRPr="00536681">
        <w:rPr>
          <w:rFonts w:ascii="Times New Roman" w:hAnsi="Times New Roman" w:cs="Times New Roman"/>
        </w:rPr>
        <w:t>Оплата услуг Исполнителя производится в белорусских рублях согласно тарифам, действующим на дату принятия отправления к пересылке</w:t>
      </w:r>
      <w:r w:rsidR="00565C36" w:rsidRPr="00536681">
        <w:rPr>
          <w:rFonts w:ascii="Times New Roman" w:hAnsi="Times New Roman" w:cs="Times New Roman"/>
        </w:rPr>
        <w:t>.</w:t>
      </w:r>
    </w:p>
    <w:p w14:paraId="467640F2" w14:textId="316C1CEF" w:rsidR="00AC6F69" w:rsidRPr="00536681" w:rsidRDefault="00AC6F69" w:rsidP="00AC6F6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 xml:space="preserve">3.2. В течение периода действия договора стоимость услуг может изменяться в зависимости от изменения тарифов. </w:t>
      </w:r>
    </w:p>
    <w:p w14:paraId="05786E72" w14:textId="7F46E98A" w:rsidR="00AC6F69" w:rsidRPr="00C57442" w:rsidRDefault="00AC6F69" w:rsidP="007C410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 xml:space="preserve">3.3. Исполнитель приступает к оказанию услуг при условии </w:t>
      </w:r>
      <w:r w:rsidR="00717F4E" w:rsidRPr="00536681">
        <w:rPr>
          <w:rFonts w:ascii="Times New Roman" w:hAnsi="Times New Roman" w:cs="Times New Roman"/>
        </w:rPr>
        <w:t xml:space="preserve">внесения </w:t>
      </w:r>
      <w:r w:rsidRPr="00536681">
        <w:rPr>
          <w:rFonts w:ascii="Times New Roman" w:hAnsi="Times New Roman" w:cs="Times New Roman"/>
        </w:rPr>
        <w:t>предварительной оплаты. Оплата</w:t>
      </w:r>
      <w:r w:rsidR="007C410F" w:rsidRPr="00536681">
        <w:rPr>
          <w:rFonts w:ascii="Times New Roman" w:hAnsi="Times New Roman" w:cs="Times New Roman"/>
        </w:rPr>
        <w:t xml:space="preserve"> </w:t>
      </w:r>
      <w:r w:rsidRPr="00536681">
        <w:rPr>
          <w:rFonts w:ascii="Times New Roman" w:hAnsi="Times New Roman" w:cs="Times New Roman"/>
        </w:rPr>
        <w:t xml:space="preserve">авансового платежа производится Заказчиком после заключения настоящего договора и до размещения </w:t>
      </w:r>
      <w:r w:rsidR="003E6F8D" w:rsidRPr="00536681">
        <w:rPr>
          <w:rFonts w:ascii="Times New Roman" w:hAnsi="Times New Roman" w:cs="Times New Roman"/>
        </w:rPr>
        <w:t xml:space="preserve">первого </w:t>
      </w:r>
      <w:r w:rsidRPr="00536681">
        <w:rPr>
          <w:rFonts w:ascii="Times New Roman" w:hAnsi="Times New Roman" w:cs="Times New Roman"/>
        </w:rPr>
        <w:t>заказа. Авансовый платеж составляет</w:t>
      </w:r>
      <w:r w:rsidR="001716C0" w:rsidRPr="00536681">
        <w:rPr>
          <w:rFonts w:ascii="Times New Roman" w:hAnsi="Times New Roman" w:cs="Times New Roman"/>
        </w:rPr>
        <w:t xml:space="preserve"> не менее</w:t>
      </w:r>
      <w:r w:rsidRPr="00536681">
        <w:rPr>
          <w:rFonts w:ascii="Times New Roman" w:hAnsi="Times New Roman" w:cs="Times New Roman"/>
        </w:rPr>
        <w:t xml:space="preserve"> </w:t>
      </w:r>
      <w:r w:rsidR="003E6F8D" w:rsidRPr="00536681">
        <w:rPr>
          <w:rFonts w:ascii="Times New Roman" w:hAnsi="Times New Roman" w:cs="Times New Roman"/>
        </w:rPr>
        <w:t>2</w:t>
      </w:r>
      <w:r w:rsidRPr="00536681">
        <w:rPr>
          <w:rFonts w:ascii="Times New Roman" w:hAnsi="Times New Roman" w:cs="Times New Roman"/>
        </w:rPr>
        <w:t xml:space="preserve"> (</w:t>
      </w:r>
      <w:r w:rsidR="003E6F8D" w:rsidRPr="00536681">
        <w:rPr>
          <w:rFonts w:ascii="Times New Roman" w:hAnsi="Times New Roman" w:cs="Times New Roman"/>
        </w:rPr>
        <w:t>Дв</w:t>
      </w:r>
      <w:r w:rsidR="001716C0" w:rsidRPr="00536681">
        <w:rPr>
          <w:rFonts w:ascii="Times New Roman" w:hAnsi="Times New Roman" w:cs="Times New Roman"/>
        </w:rPr>
        <w:t>ух</w:t>
      </w:r>
      <w:r w:rsidRPr="00536681">
        <w:rPr>
          <w:rFonts w:ascii="Times New Roman" w:hAnsi="Times New Roman" w:cs="Times New Roman"/>
        </w:rPr>
        <w:t>) базов</w:t>
      </w:r>
      <w:r w:rsidR="003E6F8D" w:rsidRPr="00536681">
        <w:rPr>
          <w:rFonts w:ascii="Times New Roman" w:hAnsi="Times New Roman" w:cs="Times New Roman"/>
        </w:rPr>
        <w:t>ы</w:t>
      </w:r>
      <w:r w:rsidR="001716C0" w:rsidRPr="00536681">
        <w:rPr>
          <w:rFonts w:ascii="Times New Roman" w:hAnsi="Times New Roman" w:cs="Times New Roman"/>
        </w:rPr>
        <w:t>х</w:t>
      </w:r>
      <w:r w:rsidRPr="00536681">
        <w:rPr>
          <w:rFonts w:ascii="Times New Roman" w:hAnsi="Times New Roman" w:cs="Times New Roman"/>
        </w:rPr>
        <w:t xml:space="preserve"> величин, установленн</w:t>
      </w:r>
      <w:r w:rsidR="003E6F8D" w:rsidRPr="00536681">
        <w:rPr>
          <w:rFonts w:ascii="Times New Roman" w:hAnsi="Times New Roman" w:cs="Times New Roman"/>
        </w:rPr>
        <w:t>ы</w:t>
      </w:r>
      <w:r w:rsidR="001716C0" w:rsidRPr="00536681">
        <w:rPr>
          <w:rFonts w:ascii="Times New Roman" w:hAnsi="Times New Roman" w:cs="Times New Roman"/>
        </w:rPr>
        <w:t>х</w:t>
      </w:r>
      <w:r w:rsidRPr="00536681">
        <w:rPr>
          <w:rFonts w:ascii="Times New Roman" w:hAnsi="Times New Roman" w:cs="Times New Roman"/>
        </w:rPr>
        <w:t xml:space="preserve"> на дату заключения настоящего договора. Сумма аванса зачитывается в счет</w:t>
      </w:r>
      <w:r w:rsidR="00733A59" w:rsidRPr="00536681">
        <w:rPr>
          <w:rFonts w:ascii="Times New Roman" w:hAnsi="Times New Roman" w:cs="Times New Roman"/>
        </w:rPr>
        <w:t xml:space="preserve"> </w:t>
      </w:r>
      <w:r w:rsidR="00FD193C">
        <w:rPr>
          <w:rFonts w:ascii="Times New Roman" w:hAnsi="Times New Roman" w:cs="Times New Roman"/>
        </w:rPr>
        <w:t>о</w:t>
      </w:r>
      <w:r w:rsidRPr="00536681">
        <w:rPr>
          <w:rFonts w:ascii="Times New Roman" w:hAnsi="Times New Roman" w:cs="Times New Roman"/>
        </w:rPr>
        <w:t xml:space="preserve">платы фактически </w:t>
      </w:r>
      <w:r w:rsidRPr="00C57442">
        <w:rPr>
          <w:rFonts w:ascii="Times New Roman" w:hAnsi="Times New Roman" w:cs="Times New Roman"/>
        </w:rPr>
        <w:t>оказанных услуг. Проценты на сумму внесенного аванса не начисляются</w:t>
      </w:r>
      <w:r w:rsidR="00733A59" w:rsidRPr="00C57442">
        <w:rPr>
          <w:rFonts w:ascii="Times New Roman" w:hAnsi="Times New Roman" w:cs="Times New Roman"/>
        </w:rPr>
        <w:t xml:space="preserve"> </w:t>
      </w:r>
      <w:r w:rsidRPr="00C57442">
        <w:rPr>
          <w:rFonts w:ascii="Times New Roman" w:hAnsi="Times New Roman" w:cs="Times New Roman"/>
        </w:rPr>
        <w:t>и не выплачиваются.</w:t>
      </w:r>
      <w:r w:rsidR="001716C0" w:rsidRPr="00C57442">
        <w:rPr>
          <w:rFonts w:ascii="Times New Roman" w:hAnsi="Times New Roman" w:cs="Times New Roman"/>
        </w:rPr>
        <w:t xml:space="preserve"> Заказчик сам</w:t>
      </w:r>
      <w:r w:rsidR="00A37DFC" w:rsidRPr="00C57442">
        <w:rPr>
          <w:rFonts w:ascii="Times New Roman" w:hAnsi="Times New Roman" w:cs="Times New Roman"/>
        </w:rPr>
        <w:t>остоятельно</w:t>
      </w:r>
      <w:r w:rsidR="001716C0" w:rsidRPr="00C57442">
        <w:rPr>
          <w:rFonts w:ascii="Times New Roman" w:hAnsi="Times New Roman" w:cs="Times New Roman"/>
        </w:rPr>
        <w:t xml:space="preserve"> определяет</w:t>
      </w:r>
      <w:r w:rsidR="00A37DFC" w:rsidRPr="00C57442">
        <w:rPr>
          <w:rFonts w:ascii="Times New Roman" w:hAnsi="Times New Roman" w:cs="Times New Roman"/>
        </w:rPr>
        <w:t xml:space="preserve"> размер авансового платежа, исходя из количества и объеме заявок.</w:t>
      </w:r>
    </w:p>
    <w:p w14:paraId="397F1A36" w14:textId="157CCACA" w:rsidR="00A83CB8" w:rsidRPr="00C57442" w:rsidRDefault="00A83CB8" w:rsidP="007C410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57442">
        <w:rPr>
          <w:rFonts w:ascii="Times New Roman" w:hAnsi="Times New Roman" w:cs="Times New Roman"/>
        </w:rPr>
        <w:t xml:space="preserve">3.4. Выставление Актов оказанных услуг производится </w:t>
      </w:r>
      <w:r w:rsidR="00FE2486" w:rsidRPr="00C57442">
        <w:rPr>
          <w:rFonts w:ascii="Times New Roman" w:hAnsi="Times New Roman" w:cs="Times New Roman"/>
        </w:rPr>
        <w:t>И</w:t>
      </w:r>
      <w:r w:rsidRPr="00C57442">
        <w:rPr>
          <w:rFonts w:ascii="Times New Roman" w:hAnsi="Times New Roman" w:cs="Times New Roman"/>
        </w:rPr>
        <w:t xml:space="preserve">сполнителем </w:t>
      </w:r>
      <w:r w:rsidR="00816AA8" w:rsidRPr="00C57442">
        <w:rPr>
          <w:rFonts w:ascii="Times New Roman" w:hAnsi="Times New Roman" w:cs="Times New Roman"/>
        </w:rPr>
        <w:t>ежемесячно не реже двух раз в месяц. По желанию Исполнителя выставление Актов может производит</w:t>
      </w:r>
      <w:r w:rsidR="001918DB">
        <w:rPr>
          <w:rFonts w:ascii="Times New Roman" w:hAnsi="Times New Roman" w:cs="Times New Roman"/>
        </w:rPr>
        <w:t>ь</w:t>
      </w:r>
      <w:r w:rsidR="00816AA8" w:rsidRPr="00C57442">
        <w:rPr>
          <w:rFonts w:ascii="Times New Roman" w:hAnsi="Times New Roman" w:cs="Times New Roman"/>
        </w:rPr>
        <w:t>ся еженедельно либо в ином порядке, но не более четырех раз в месяц.</w:t>
      </w:r>
    </w:p>
    <w:p w14:paraId="2F08B5DA" w14:textId="4B2AF3AA" w:rsidR="00984B6D" w:rsidRPr="00536681" w:rsidRDefault="00AC6F69" w:rsidP="00B64D7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57442">
        <w:rPr>
          <w:rFonts w:ascii="Times New Roman" w:hAnsi="Times New Roman" w:cs="Times New Roman"/>
        </w:rPr>
        <w:t>3.</w:t>
      </w:r>
      <w:r w:rsidR="00A83CB8" w:rsidRPr="00C57442">
        <w:rPr>
          <w:rFonts w:ascii="Times New Roman" w:hAnsi="Times New Roman" w:cs="Times New Roman"/>
        </w:rPr>
        <w:t>5</w:t>
      </w:r>
      <w:r w:rsidRPr="00C57442">
        <w:rPr>
          <w:rFonts w:ascii="Times New Roman" w:hAnsi="Times New Roman" w:cs="Times New Roman"/>
        </w:rPr>
        <w:t>.</w:t>
      </w:r>
      <w:r w:rsidR="007C410F" w:rsidRPr="00C57442">
        <w:rPr>
          <w:rFonts w:ascii="Times New Roman" w:hAnsi="Times New Roman" w:cs="Times New Roman"/>
        </w:rPr>
        <w:t xml:space="preserve"> </w:t>
      </w:r>
      <w:r w:rsidR="00A83CB8" w:rsidRPr="00C57442">
        <w:rPr>
          <w:rFonts w:ascii="Times New Roman" w:hAnsi="Times New Roman" w:cs="Times New Roman"/>
        </w:rPr>
        <w:t>Оформление Акта оказанных услуг, осуществляется единолично, в соответствии с постановлением Минфина Р</w:t>
      </w:r>
      <w:r w:rsidR="00AC0B13" w:rsidRPr="00C57442">
        <w:rPr>
          <w:rFonts w:ascii="Times New Roman" w:hAnsi="Times New Roman" w:cs="Times New Roman"/>
        </w:rPr>
        <w:t xml:space="preserve">еспублики </w:t>
      </w:r>
      <w:r w:rsidR="00A83CB8" w:rsidRPr="00C57442">
        <w:rPr>
          <w:rFonts w:ascii="Times New Roman" w:hAnsi="Times New Roman" w:cs="Times New Roman"/>
        </w:rPr>
        <w:t>Б</w:t>
      </w:r>
      <w:r w:rsidR="00AC0B13" w:rsidRPr="00C57442">
        <w:rPr>
          <w:rFonts w:ascii="Times New Roman" w:hAnsi="Times New Roman" w:cs="Times New Roman"/>
        </w:rPr>
        <w:t>еларусь</w:t>
      </w:r>
      <w:r w:rsidR="00A83CB8" w:rsidRPr="00C57442">
        <w:rPr>
          <w:rFonts w:ascii="Times New Roman" w:hAnsi="Times New Roman" w:cs="Times New Roman"/>
        </w:rPr>
        <w:t xml:space="preserve"> №13 от 12.02.2018 г. Акты оказанных услуг Исполнитель направляет </w:t>
      </w:r>
      <w:r w:rsidR="00EE102C" w:rsidRPr="00C57442">
        <w:rPr>
          <w:rFonts w:ascii="Times New Roman" w:hAnsi="Times New Roman" w:cs="Times New Roman"/>
        </w:rPr>
        <w:t>Заказчику</w:t>
      </w:r>
      <w:r w:rsidR="00A83CB8" w:rsidRPr="00C57442">
        <w:rPr>
          <w:rFonts w:ascii="Times New Roman" w:hAnsi="Times New Roman" w:cs="Times New Roman"/>
        </w:rPr>
        <w:t xml:space="preserve"> по электронной почте, указанной в п. 8 Договора и/или в личный кабинет </w:t>
      </w:r>
      <w:r w:rsidR="00EE102C" w:rsidRPr="00C57442">
        <w:rPr>
          <w:rFonts w:ascii="Times New Roman" w:hAnsi="Times New Roman" w:cs="Times New Roman"/>
        </w:rPr>
        <w:t>Заказчика</w:t>
      </w:r>
      <w:r w:rsidR="00A83CB8" w:rsidRPr="00C57442">
        <w:rPr>
          <w:rFonts w:ascii="Times New Roman" w:hAnsi="Times New Roman" w:cs="Times New Roman"/>
        </w:rPr>
        <w:t>, который формируется</w:t>
      </w:r>
      <w:r w:rsidR="00A83CB8" w:rsidRPr="00536681">
        <w:rPr>
          <w:rFonts w:ascii="Times New Roman" w:hAnsi="Times New Roman" w:cs="Times New Roman"/>
        </w:rPr>
        <w:t xml:space="preserve"> электронной системой Исполнителя при заключении Договора. При отсутствии обоснованных возражений </w:t>
      </w:r>
      <w:r w:rsidR="00EE102C" w:rsidRPr="00536681">
        <w:rPr>
          <w:rFonts w:ascii="Times New Roman" w:hAnsi="Times New Roman" w:cs="Times New Roman"/>
        </w:rPr>
        <w:t>Заказчик</w:t>
      </w:r>
      <w:r w:rsidR="00A83CB8" w:rsidRPr="00536681">
        <w:rPr>
          <w:rFonts w:ascii="Times New Roman" w:hAnsi="Times New Roman" w:cs="Times New Roman"/>
        </w:rPr>
        <w:t xml:space="preserve"> составляет Акт оказанных услуг по аналогии. В случае неполучения от </w:t>
      </w:r>
      <w:r w:rsidR="00EE102C" w:rsidRPr="00536681">
        <w:rPr>
          <w:rFonts w:ascii="Times New Roman" w:hAnsi="Times New Roman" w:cs="Times New Roman"/>
        </w:rPr>
        <w:t>Заказчики</w:t>
      </w:r>
      <w:r w:rsidR="00A83CB8" w:rsidRPr="00536681">
        <w:rPr>
          <w:rFonts w:ascii="Times New Roman" w:hAnsi="Times New Roman" w:cs="Times New Roman"/>
        </w:rPr>
        <w:t xml:space="preserve"> письменных возражений в течение 10 дней от даты составления Акта оказанных услуг, Акт оказанных услуг считается согласованным </w:t>
      </w:r>
      <w:r w:rsidR="00EE102C" w:rsidRPr="00536681">
        <w:rPr>
          <w:rFonts w:ascii="Times New Roman" w:hAnsi="Times New Roman" w:cs="Times New Roman"/>
        </w:rPr>
        <w:t>Заказчиком</w:t>
      </w:r>
      <w:r w:rsidR="00A83CB8" w:rsidRPr="00536681">
        <w:rPr>
          <w:rFonts w:ascii="Times New Roman" w:hAnsi="Times New Roman" w:cs="Times New Roman"/>
        </w:rPr>
        <w:t xml:space="preserve"> без возражений</w:t>
      </w:r>
      <w:r w:rsidR="00B64D7C" w:rsidRPr="00536681">
        <w:rPr>
          <w:rFonts w:ascii="Times New Roman" w:hAnsi="Times New Roman" w:cs="Times New Roman"/>
        </w:rPr>
        <w:t>.</w:t>
      </w:r>
    </w:p>
    <w:p w14:paraId="7D58608F" w14:textId="6B2DB20B" w:rsidR="00A83CB8" w:rsidRPr="00536681" w:rsidRDefault="00A83CB8" w:rsidP="00B64D7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>3.6. В рамках настоящего Договора Стороны вправе составлять все документы, в том числе, но не ограничиваясь, акты оказанных услуг к настоящему Договору на бумажном носителе или в форме электронного документа. Электронный документ должен соответствовать требованиям законодательства Республики Беларусь об электронных документах и электронной цифровой подписи.</w:t>
      </w:r>
    </w:p>
    <w:p w14:paraId="531450CC" w14:textId="2D6B094F" w:rsidR="00A83CB8" w:rsidRPr="00536681" w:rsidRDefault="00A83CB8" w:rsidP="00B64D7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>3.7. В течение 3 (трех) рабочих дней с момента получения Акта оказанных услуг на сумму</w:t>
      </w:r>
      <w:r w:rsidR="006A5CE4" w:rsidRPr="00536681">
        <w:rPr>
          <w:rFonts w:ascii="Times New Roman" w:hAnsi="Times New Roman" w:cs="Times New Roman"/>
        </w:rPr>
        <w:t>,</w:t>
      </w:r>
      <w:r w:rsidRPr="00536681">
        <w:rPr>
          <w:rFonts w:ascii="Times New Roman" w:hAnsi="Times New Roman" w:cs="Times New Roman"/>
        </w:rPr>
        <w:t xml:space="preserve"> превышающую авансовый платеж, Заказчик обязан оплатить полученный счет за оказанные услуги.</w:t>
      </w:r>
      <w:r w:rsidR="000D63C6" w:rsidRPr="00536681">
        <w:t xml:space="preserve"> </w:t>
      </w:r>
      <w:r w:rsidR="000D63C6" w:rsidRPr="00536681">
        <w:rPr>
          <w:rFonts w:ascii="Times New Roman" w:hAnsi="Times New Roman" w:cs="Times New Roman"/>
        </w:rPr>
        <w:t>Днем оплаты считается день зачисления денежных средств на расчетный счет Исполнителя.</w:t>
      </w:r>
    </w:p>
    <w:p w14:paraId="720EC1FA" w14:textId="02BA82E1" w:rsidR="00393DA7" w:rsidRPr="00536681" w:rsidRDefault="00393DA7" w:rsidP="00393DA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 xml:space="preserve">3.8. </w:t>
      </w:r>
      <w:bookmarkStart w:id="1" w:name="_Hlk109306432"/>
      <w:r w:rsidRPr="00536681">
        <w:rPr>
          <w:rFonts w:ascii="Times New Roman" w:hAnsi="Times New Roman" w:cs="Times New Roman"/>
        </w:rPr>
        <w:t>Программная блокировка возможности создания новой заявки</w:t>
      </w:r>
      <w:r w:rsidR="0058683C" w:rsidRPr="00536681">
        <w:rPr>
          <w:rFonts w:ascii="Times New Roman" w:hAnsi="Times New Roman" w:cs="Times New Roman"/>
        </w:rPr>
        <w:t xml:space="preserve"> </w:t>
      </w:r>
      <w:r w:rsidRPr="00536681">
        <w:rPr>
          <w:rFonts w:ascii="Times New Roman" w:hAnsi="Times New Roman" w:cs="Times New Roman"/>
        </w:rPr>
        <w:t>наступает в случае</w:t>
      </w:r>
      <w:r w:rsidR="006A5CE4" w:rsidRPr="00536681">
        <w:rPr>
          <w:rFonts w:ascii="Times New Roman" w:hAnsi="Times New Roman" w:cs="Times New Roman"/>
        </w:rPr>
        <w:t>,</w:t>
      </w:r>
      <w:r w:rsidRPr="00536681">
        <w:rPr>
          <w:rFonts w:ascii="Times New Roman" w:hAnsi="Times New Roman" w:cs="Times New Roman"/>
        </w:rPr>
        <w:t xml:space="preserve"> если исчерпан объем денежных средств, внесенных в качестве предоплаты (авансового платежа). </w:t>
      </w:r>
      <w:bookmarkStart w:id="2" w:name="_Hlk109306378"/>
      <w:bookmarkEnd w:id="1"/>
      <w:r w:rsidR="0058683C" w:rsidRPr="00536681">
        <w:rPr>
          <w:rFonts w:ascii="Times New Roman" w:hAnsi="Times New Roman" w:cs="Times New Roman"/>
        </w:rPr>
        <w:t>Наличие задолженности не допускается</w:t>
      </w:r>
      <w:r w:rsidRPr="00536681">
        <w:rPr>
          <w:rFonts w:ascii="Times New Roman" w:hAnsi="Times New Roman" w:cs="Times New Roman"/>
        </w:rPr>
        <w:t>.</w:t>
      </w:r>
      <w:r w:rsidR="0058683C" w:rsidRPr="00536681">
        <w:rPr>
          <w:rFonts w:ascii="Times New Roman" w:hAnsi="Times New Roman" w:cs="Times New Roman"/>
        </w:rPr>
        <w:t xml:space="preserve"> Исполнитель работает по системе предоплаты.</w:t>
      </w:r>
    </w:p>
    <w:bookmarkEnd w:id="2"/>
    <w:p w14:paraId="3B349AB1" w14:textId="4F490A1F" w:rsidR="00393DA7" w:rsidRPr="00536681" w:rsidRDefault="00393DA7" w:rsidP="00393DA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 xml:space="preserve">3.9. Если заявки на </w:t>
      </w:r>
      <w:r w:rsidR="00556747">
        <w:rPr>
          <w:rFonts w:ascii="Times New Roman" w:hAnsi="Times New Roman" w:cs="Times New Roman"/>
        </w:rPr>
        <w:t>пересылку отправлений</w:t>
      </w:r>
      <w:r w:rsidRPr="00536681">
        <w:rPr>
          <w:rFonts w:ascii="Times New Roman" w:hAnsi="Times New Roman" w:cs="Times New Roman"/>
        </w:rPr>
        <w:t xml:space="preserve"> были созданы при наличии авансового платежа, такие </w:t>
      </w:r>
      <w:r w:rsidR="00556747">
        <w:rPr>
          <w:rFonts w:ascii="Times New Roman" w:hAnsi="Times New Roman" w:cs="Times New Roman"/>
        </w:rPr>
        <w:t>отправления</w:t>
      </w:r>
      <w:r w:rsidRPr="00536681">
        <w:rPr>
          <w:rFonts w:ascii="Times New Roman" w:hAnsi="Times New Roman" w:cs="Times New Roman"/>
        </w:rPr>
        <w:t xml:space="preserve"> будут обработаны (приняты, оприходованы складом и доставлены в место назначения).</w:t>
      </w:r>
    </w:p>
    <w:p w14:paraId="1DC03C63" w14:textId="556C5548" w:rsidR="00393DA7" w:rsidRPr="00536681" w:rsidRDefault="00393DA7" w:rsidP="00393DA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>3.10.</w:t>
      </w:r>
      <w:r w:rsidR="00C73F0B" w:rsidRPr="00536681">
        <w:rPr>
          <w:rFonts w:ascii="Times New Roman" w:hAnsi="Times New Roman" w:cs="Times New Roman"/>
        </w:rPr>
        <w:t xml:space="preserve"> </w:t>
      </w:r>
      <w:r w:rsidRPr="00536681">
        <w:rPr>
          <w:rFonts w:ascii="Times New Roman" w:hAnsi="Times New Roman" w:cs="Times New Roman"/>
        </w:rPr>
        <w:t>Для возобновления возможности создания/оформления заявок должна быть внесена предоплата согласно п. 3.3. настоящего договора.</w:t>
      </w:r>
    </w:p>
    <w:p w14:paraId="5D5A7FAE" w14:textId="77777777" w:rsidR="007C410F" w:rsidRPr="00536681" w:rsidRDefault="007C410F" w:rsidP="00B64D7C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0A1FDEDC" w14:textId="03B564E2" w:rsidR="00AF2FEB" w:rsidRPr="00536681" w:rsidRDefault="00A7608B" w:rsidP="001E2D3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>4. ОТВЕТСТВЕННОСТЬ СТОРОН</w:t>
      </w:r>
    </w:p>
    <w:p w14:paraId="54E74F88" w14:textId="3E4A7CC8" w:rsidR="00AF2FEB" w:rsidRPr="00536681" w:rsidRDefault="00A7608B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 xml:space="preserve">4.1. </w:t>
      </w:r>
      <w:r w:rsidR="00A37DFC" w:rsidRPr="00536681">
        <w:rPr>
          <w:rFonts w:ascii="Times New Roman" w:hAnsi="Times New Roman" w:cs="Times New Roman"/>
        </w:rPr>
        <w:t>Заказчик несет ответственность, предусмотренную законодательством, перед Исполнителем и другими пользователями услуг почтовой связи, если отправленное им отправление нанесло вред Исполнителю, средствам почтовой связи, объектам почтовой связи, другим пользователям вследствие пересылки запрещенного вложения либо несоответствия упаковки пересылаемому отправлению.</w:t>
      </w:r>
    </w:p>
    <w:p w14:paraId="463688E9" w14:textId="77777777" w:rsidR="00AF2FEB" w:rsidRPr="00536681" w:rsidRDefault="00A7608B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 xml:space="preserve">4.2. Исполнитель освобождается от ответственности за нарушение сроков оказания услуг по договору в случаях, предусмотренных в п. 2.3., 3.3. настоящего договора. </w:t>
      </w:r>
    </w:p>
    <w:p w14:paraId="24906903" w14:textId="4F9D42E4" w:rsidR="00AF2FEB" w:rsidRPr="00536681" w:rsidRDefault="00A7608B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 xml:space="preserve">4.4. В случае, если Заказчик передал Исполнителю запрещенные к пересылке в отправлениях предметы и вещества, Заказчик возмещает Исполнителю причиненные убытки, связанные с передачей такого отправления, а также выплачивает штрафную неустойку (штраф) в размере 10 (десяти) базовых величин на дату оплаты. </w:t>
      </w:r>
    </w:p>
    <w:p w14:paraId="0CFBE546" w14:textId="7ECCE79B" w:rsidR="00AF2FEB" w:rsidRPr="00536681" w:rsidRDefault="00A7608B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 xml:space="preserve">4.5. За неисполнение или ненадлежащее исполнение принятых на себя обязательств по настоящему договору, стороны несут ответственность в соответствии с законодательством Республики Беларусь, </w:t>
      </w:r>
      <w:r w:rsidR="006E7EDE" w:rsidRPr="00536681">
        <w:rPr>
          <w:rFonts w:ascii="Times New Roman" w:hAnsi="Times New Roman" w:cs="Times New Roman"/>
        </w:rPr>
        <w:t>Генеральными условиями</w:t>
      </w:r>
      <w:r w:rsidRPr="00536681">
        <w:rPr>
          <w:rFonts w:ascii="Times New Roman" w:hAnsi="Times New Roman" w:cs="Times New Roman"/>
        </w:rPr>
        <w:t xml:space="preserve"> и условиями настоящего договора. </w:t>
      </w:r>
    </w:p>
    <w:p w14:paraId="15DE3254" w14:textId="77777777" w:rsidR="009C0A9B" w:rsidRPr="00536681" w:rsidRDefault="009C0A9B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1F8856AD" w14:textId="31B4C3EB" w:rsidR="009C0A9B" w:rsidRPr="00536681" w:rsidRDefault="009C0A9B" w:rsidP="009C0A9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>5. ОБСТОЯТЕЛЬСТВА НЕПРЕОДОЛИМОЙ СИЛЫ (ФОРС-МАЖОР)</w:t>
      </w:r>
    </w:p>
    <w:p w14:paraId="48E936A0" w14:textId="77777777" w:rsidR="009C0A9B" w:rsidRPr="00536681" w:rsidRDefault="009C0A9B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 xml:space="preserve">5.1. Ни одна из сторон не будет нести ответственность за полное или частичное неисполнение обязательств, если такое неисполнение является следствием обстоятельств непреодолимой силы и приравненных к ним обстоятельств. </w:t>
      </w:r>
    </w:p>
    <w:p w14:paraId="23261631" w14:textId="07A36A5E" w:rsidR="009C0A9B" w:rsidRPr="00536681" w:rsidRDefault="009C0A9B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 xml:space="preserve">5.2. К обстоятельствам непреодолимой силы относятся: стихийные явления природного характера (наводнения, землетрясения, метели, гололедица, значительное снижение или повышение температуры воздуха и другие природные бедствия); бедствия техногенного и антропогенного происхождения (взрывы, пожары, массовые эпидемии, т.п.); обстоятельства общественной жизни (война или военные действия, </w:t>
      </w:r>
      <w:r w:rsidR="00DE6223" w:rsidRPr="00536681">
        <w:rPr>
          <w:rFonts w:ascii="Times New Roman" w:hAnsi="Times New Roman" w:cs="Times New Roman"/>
        </w:rPr>
        <w:t xml:space="preserve">спецоперации, </w:t>
      </w:r>
      <w:r w:rsidRPr="00536681">
        <w:rPr>
          <w:rFonts w:ascii="Times New Roman" w:hAnsi="Times New Roman" w:cs="Times New Roman"/>
        </w:rPr>
        <w:t xml:space="preserve">блокады, проявления терроризма, массовые забастовки и т.д.); действия или нормативные требования органов государственной власти, препятствующие исполнению условий настоящего договора, и другие события чрезвычайного характера, находящиеся вне контроля и воли сторон, произошедшие после вступления в силу договора, непосредственно влияющие на действия сторон и делающие невозможным выполнение обязательств. </w:t>
      </w:r>
    </w:p>
    <w:p w14:paraId="0E967E68" w14:textId="15DFED79" w:rsidR="009C0A9B" w:rsidRPr="00536681" w:rsidRDefault="009C0A9B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 xml:space="preserve">5.3. Под значительным снижением или повышением температуры понимается фактическое понижением или повышение температуры воздуха до такой температуры, при которой принятое отправление, находящееся в ОПС Исполнителя, в транспортном средстве, портится, деформируется, повреждается, меняет свои свойства и качества или приводится в негодность. </w:t>
      </w:r>
    </w:p>
    <w:p w14:paraId="155C01BD" w14:textId="015581B3" w:rsidR="009C0A9B" w:rsidRPr="00536681" w:rsidRDefault="009C0A9B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 xml:space="preserve">5.4. Сторона, для которой создалась невозможность исполнения обязательств, обязана не позднее 10 (десяти) календарных дней с момента наступления обстоятельств форс-мажора в письменной форме известить об этом другую сторону. Доказательством наступления форс-мажора является удостоверяющий документ, подтверждающий форс-мажорные обстоятельства, выданный Белорусской Торгово-промышленной палатой или иным уполномоченным государственным органом. </w:t>
      </w:r>
    </w:p>
    <w:p w14:paraId="243A2544" w14:textId="4A1EF2DC" w:rsidR="009C0A9B" w:rsidRPr="00536681" w:rsidRDefault="009C0A9B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>5.5. Сроки выполнения сторонами соответствующих обязательств продлеваются на время действия форс-мажорных обстоятельств.</w:t>
      </w:r>
    </w:p>
    <w:p w14:paraId="047BBEE2" w14:textId="77777777" w:rsidR="000536F1" w:rsidRPr="00536681" w:rsidRDefault="000536F1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683AB6F6" w14:textId="07C46C1E" w:rsidR="00AF2FEB" w:rsidRPr="00536681" w:rsidRDefault="00676D6C" w:rsidP="001E2D3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>6</w:t>
      </w:r>
      <w:r w:rsidR="00A7608B" w:rsidRPr="00536681">
        <w:rPr>
          <w:rFonts w:ascii="Times New Roman" w:hAnsi="Times New Roman" w:cs="Times New Roman"/>
        </w:rPr>
        <w:t>. ПОРЯДОК РАЗРЕШЕНИЯ СПОРОВ</w:t>
      </w:r>
    </w:p>
    <w:p w14:paraId="3DD580AA" w14:textId="06E5D773" w:rsidR="00AF2FEB" w:rsidRPr="00536681" w:rsidRDefault="00676D6C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>6</w:t>
      </w:r>
      <w:r w:rsidR="00A7608B" w:rsidRPr="00536681">
        <w:rPr>
          <w:rFonts w:ascii="Times New Roman" w:hAnsi="Times New Roman" w:cs="Times New Roman"/>
        </w:rPr>
        <w:t>.1. Претензионный порядок урегулирования споров является обязательным. Споры и разногласия по настоящему договору, не урегулированные путем предъявления претензий, разрешаются в экономическом суде по месту нахождения Исполнителя.</w:t>
      </w:r>
    </w:p>
    <w:p w14:paraId="562CD31D" w14:textId="24590A1E" w:rsidR="00AF2FEB" w:rsidRPr="00536681" w:rsidRDefault="00676D6C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>6.</w:t>
      </w:r>
      <w:r w:rsidR="00A7608B" w:rsidRPr="00536681">
        <w:rPr>
          <w:rFonts w:ascii="Times New Roman" w:hAnsi="Times New Roman" w:cs="Times New Roman"/>
        </w:rPr>
        <w:t xml:space="preserve">2. Претензия, направленная по адресу, указанному в настоящем договоре, и неполученная стороной по каким-либо причинам, считается полученной, а претензионный порядок урегулирования спора – соблюденным. Срок ответа Сторонами на претензию – </w:t>
      </w:r>
      <w:r w:rsidR="003A356D" w:rsidRPr="00536681">
        <w:rPr>
          <w:rFonts w:ascii="Times New Roman" w:hAnsi="Times New Roman" w:cs="Times New Roman"/>
        </w:rPr>
        <w:t xml:space="preserve">7 </w:t>
      </w:r>
      <w:r w:rsidR="00A7608B" w:rsidRPr="00536681">
        <w:rPr>
          <w:rFonts w:ascii="Times New Roman" w:hAnsi="Times New Roman" w:cs="Times New Roman"/>
        </w:rPr>
        <w:t>(</w:t>
      </w:r>
      <w:r w:rsidR="003A356D" w:rsidRPr="00536681">
        <w:rPr>
          <w:rFonts w:ascii="Times New Roman" w:hAnsi="Times New Roman" w:cs="Times New Roman"/>
        </w:rPr>
        <w:t>семь</w:t>
      </w:r>
      <w:r w:rsidR="00A7608B" w:rsidRPr="00536681">
        <w:rPr>
          <w:rFonts w:ascii="Times New Roman" w:hAnsi="Times New Roman" w:cs="Times New Roman"/>
        </w:rPr>
        <w:t>) рабочих дней с момента ее направления.</w:t>
      </w:r>
    </w:p>
    <w:p w14:paraId="082CCCFE" w14:textId="77777777" w:rsidR="000536F1" w:rsidRPr="00536681" w:rsidRDefault="000536F1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68DA12EA" w14:textId="4FE49E78" w:rsidR="000B6CDB" w:rsidRPr="00536681" w:rsidRDefault="002324DC" w:rsidP="001E2D3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lastRenderedPageBreak/>
        <w:t>7</w:t>
      </w:r>
      <w:r w:rsidR="00A7608B" w:rsidRPr="00536681">
        <w:rPr>
          <w:rFonts w:ascii="Times New Roman" w:hAnsi="Times New Roman" w:cs="Times New Roman"/>
        </w:rPr>
        <w:t>. ДОПОЛНИТЕЛЬНЫЕ УСЛОВИЯ</w:t>
      </w:r>
    </w:p>
    <w:p w14:paraId="093F3A20" w14:textId="3A87133F" w:rsidR="001E2D3F" w:rsidRPr="00536681" w:rsidRDefault="002324DC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>7</w:t>
      </w:r>
      <w:r w:rsidR="00A7608B" w:rsidRPr="00536681">
        <w:rPr>
          <w:rFonts w:ascii="Times New Roman" w:hAnsi="Times New Roman" w:cs="Times New Roman"/>
        </w:rPr>
        <w:t>.1. Договор вступает в силу с момента подписания обеими сторонами и действует в течение одного года, но в любом случае до полного и надлежащего исполнения Заказчиком принятых на себя обязательств, в т.ч. уплаты неустойки, процентов, возмещения убытков. Договор пролонгируется на каждый последующий год автоматически, если ни одна из сторон не уведомит другую о его расторжении (прекращении) в письменном виде за 30 (тридцать) календарных дней до окончания срока действия договора.</w:t>
      </w:r>
    </w:p>
    <w:p w14:paraId="421DDFB2" w14:textId="6AFA21C4" w:rsidR="001E2D3F" w:rsidRPr="00536681" w:rsidRDefault="002324DC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>7</w:t>
      </w:r>
      <w:r w:rsidR="00A7608B" w:rsidRPr="00536681">
        <w:rPr>
          <w:rFonts w:ascii="Times New Roman" w:hAnsi="Times New Roman" w:cs="Times New Roman"/>
        </w:rPr>
        <w:t>.2. Настоящий договор и дополнительные соглашения могут быть заключены посредством факсимильной связи или обмена по электронной почте с последующей досылкой оригиналов, подписанных уполномоченными лицами.</w:t>
      </w:r>
    </w:p>
    <w:p w14:paraId="2C0CE757" w14:textId="18EE39CB" w:rsidR="001E2D3F" w:rsidRPr="00536681" w:rsidRDefault="002324DC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>7</w:t>
      </w:r>
      <w:r w:rsidR="00A7608B" w:rsidRPr="00536681">
        <w:rPr>
          <w:rFonts w:ascii="Times New Roman" w:hAnsi="Times New Roman" w:cs="Times New Roman"/>
        </w:rPr>
        <w:t>.3. Все изменения и (или) дополнения к настоящему договору производятся путем подписания обеими сторонами дополнительных соглашений, за исключением случаев, предусмотренных договором.</w:t>
      </w:r>
    </w:p>
    <w:p w14:paraId="415F5786" w14:textId="1B9F9972" w:rsidR="001E2D3F" w:rsidRPr="00536681" w:rsidRDefault="002324DC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>7</w:t>
      </w:r>
      <w:r w:rsidR="00A7608B" w:rsidRPr="00536681">
        <w:rPr>
          <w:rFonts w:ascii="Times New Roman" w:hAnsi="Times New Roman" w:cs="Times New Roman"/>
        </w:rPr>
        <w:t xml:space="preserve">.4. Договор может быть расторгнут досрочно одной из сторон путем направления другой стороне письменного уведомления о досрочном расторжении договора за 15 (пятнадцать) календарных дней до предстоящего расторжения, при условии полного взаиморасчета по фактически выполненным обязательствам по настоящему договору и согласия другой стороны. Подписанное почтовое уведомление или иной документ подтверждает факт получения уведомления о досрочном расторжении договора. </w:t>
      </w:r>
    </w:p>
    <w:p w14:paraId="7BA0CC8B" w14:textId="0CD4FB6A" w:rsidR="001E2D3F" w:rsidRPr="00536681" w:rsidRDefault="002324DC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>7</w:t>
      </w:r>
      <w:r w:rsidR="00A7608B" w:rsidRPr="00536681">
        <w:rPr>
          <w:rFonts w:ascii="Times New Roman" w:hAnsi="Times New Roman" w:cs="Times New Roman"/>
        </w:rPr>
        <w:t xml:space="preserve">.5. Во всем остальном, что не предусмотрено настоящим договором, стороны будут руководствоваться законодательством Республики Беларусь. Настоящий договор составлен в двух экземплярах, имеющих равную юридическую силу, по одному для каждой из сторон. </w:t>
      </w:r>
    </w:p>
    <w:p w14:paraId="21219990" w14:textId="77777777" w:rsidR="00455CD2" w:rsidRPr="00536681" w:rsidRDefault="00455CD2" w:rsidP="001E2D3F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E0ABF6D" w14:textId="5C115973" w:rsidR="00CC0D52" w:rsidRPr="00536681" w:rsidRDefault="0016317C" w:rsidP="001E2D3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36681">
        <w:rPr>
          <w:rFonts w:ascii="Times New Roman" w:hAnsi="Times New Roman" w:cs="Times New Roman"/>
        </w:rPr>
        <w:t>8.</w:t>
      </w:r>
      <w:r w:rsidR="00A7608B" w:rsidRPr="00536681">
        <w:rPr>
          <w:rFonts w:ascii="Times New Roman" w:hAnsi="Times New Roman" w:cs="Times New Roman"/>
        </w:rPr>
        <w:t xml:space="preserve"> ЮРИДИЧЕСКИЕ АДРЕСА И БАНКОВСКИЕ РЕКВИЗИТЫ СТОРО</w:t>
      </w:r>
      <w:r w:rsidR="001E2D3F" w:rsidRPr="00536681">
        <w:rPr>
          <w:rFonts w:ascii="Times New Roman" w:hAnsi="Times New Roman" w:cs="Times New Roman"/>
        </w:rPr>
        <w:t>Н</w:t>
      </w:r>
    </w:p>
    <w:p w14:paraId="20A17B1A" w14:textId="77777777" w:rsidR="00136C52" w:rsidRPr="00536681" w:rsidRDefault="00136C52" w:rsidP="001E2D3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136C52" w:rsidRPr="00536681" w14:paraId="01813BA3" w14:textId="77777777" w:rsidTr="00987651">
        <w:tc>
          <w:tcPr>
            <w:tcW w:w="5240" w:type="dxa"/>
          </w:tcPr>
          <w:p w14:paraId="1F41608C" w14:textId="77777777" w:rsidR="00136C52" w:rsidRPr="00536681" w:rsidRDefault="00136C52" w:rsidP="00987651">
            <w:pPr>
              <w:spacing w:line="280" w:lineRule="exac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681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  <w:p w14:paraId="2A21AB1C" w14:textId="2DC2A15E" w:rsidR="00136C52" w:rsidRPr="00536681" w:rsidRDefault="00136C52" w:rsidP="00987651">
            <w:pPr>
              <w:tabs>
                <w:tab w:val="left" w:pos="5985"/>
              </w:tabs>
              <w:spacing w:line="28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668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="0053668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36681">
              <w:rPr>
                <w:rFonts w:ascii="Times New Roman" w:eastAsia="Times New Roman" w:hAnsi="Times New Roman" w:cs="Times New Roman"/>
                <w:lang w:eastAsia="ru-RU"/>
              </w:rPr>
              <w:t>«ТМФ-Транс»</w:t>
            </w:r>
          </w:p>
          <w:p w14:paraId="68AE1940" w14:textId="77777777" w:rsidR="00136C52" w:rsidRPr="00536681" w:rsidRDefault="00136C52" w:rsidP="00987651">
            <w:pPr>
              <w:tabs>
                <w:tab w:val="left" w:pos="5985"/>
              </w:tabs>
              <w:spacing w:line="28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6681">
              <w:rPr>
                <w:rFonts w:ascii="Times New Roman" w:eastAsia="Times New Roman" w:hAnsi="Times New Roman" w:cs="Times New Roman"/>
                <w:lang w:eastAsia="ru-RU"/>
              </w:rPr>
              <w:t>УНН:190832908</w:t>
            </w:r>
          </w:p>
          <w:p w14:paraId="7A0BA269" w14:textId="77777777" w:rsidR="00136C52" w:rsidRPr="00536681" w:rsidRDefault="00136C52" w:rsidP="00987651">
            <w:pPr>
              <w:tabs>
                <w:tab w:val="left" w:pos="5985"/>
              </w:tabs>
              <w:spacing w:line="28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6681">
              <w:rPr>
                <w:rFonts w:ascii="Times New Roman" w:eastAsia="Times New Roman" w:hAnsi="Times New Roman" w:cs="Times New Roman"/>
                <w:lang w:eastAsia="ru-RU"/>
              </w:rPr>
              <w:t xml:space="preserve">Адрес: Беларусь, 220021, г. Минск, </w:t>
            </w:r>
          </w:p>
          <w:p w14:paraId="2B628125" w14:textId="77777777" w:rsidR="00136C52" w:rsidRPr="00536681" w:rsidRDefault="00136C52" w:rsidP="00987651">
            <w:pPr>
              <w:tabs>
                <w:tab w:val="left" w:pos="5985"/>
              </w:tabs>
              <w:spacing w:line="28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6681">
              <w:rPr>
                <w:rFonts w:ascii="Times New Roman" w:eastAsia="Times New Roman" w:hAnsi="Times New Roman" w:cs="Times New Roman"/>
                <w:lang w:eastAsia="ru-RU"/>
              </w:rPr>
              <w:t>пер. Бехтерева, дом 10, офис 1408</w:t>
            </w:r>
          </w:p>
          <w:p w14:paraId="7D012A9A" w14:textId="77777777" w:rsidR="00136C52" w:rsidRPr="00536681" w:rsidRDefault="00136C52" w:rsidP="00987651">
            <w:pPr>
              <w:tabs>
                <w:tab w:val="left" w:pos="5985"/>
              </w:tabs>
              <w:spacing w:line="28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6681">
              <w:rPr>
                <w:rFonts w:ascii="Times New Roman" w:eastAsia="Times New Roman" w:hAnsi="Times New Roman" w:cs="Times New Roman"/>
                <w:lang w:eastAsia="ru-RU"/>
              </w:rPr>
              <w:t>Тел./факс: +375 (17) 336 23 23</w:t>
            </w:r>
          </w:p>
          <w:p w14:paraId="30CC3EB2" w14:textId="77777777" w:rsidR="00136C52" w:rsidRPr="00536681" w:rsidRDefault="00136C52" w:rsidP="00987651">
            <w:pPr>
              <w:tabs>
                <w:tab w:val="left" w:pos="5985"/>
              </w:tabs>
              <w:spacing w:line="28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6681">
              <w:rPr>
                <w:rFonts w:ascii="Times New Roman" w:eastAsia="Times New Roman" w:hAnsi="Times New Roman" w:cs="Times New Roman"/>
                <w:lang w:eastAsia="ru-RU"/>
              </w:rPr>
              <w:t>Р/с: BY44MTBK30120001093300064366</w:t>
            </w:r>
          </w:p>
          <w:p w14:paraId="268E0A1B" w14:textId="77777777" w:rsidR="00136C52" w:rsidRPr="00536681" w:rsidRDefault="00136C52" w:rsidP="00987651">
            <w:pPr>
              <w:tabs>
                <w:tab w:val="left" w:pos="5985"/>
              </w:tabs>
              <w:spacing w:line="28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6681">
              <w:rPr>
                <w:rFonts w:ascii="Times New Roman" w:eastAsia="Times New Roman" w:hAnsi="Times New Roman" w:cs="Times New Roman"/>
                <w:lang w:eastAsia="ru-RU"/>
              </w:rPr>
              <w:t xml:space="preserve">Банк: ЗАО «МТБанк», SWIFT: MTBKBY22 </w:t>
            </w:r>
          </w:p>
          <w:p w14:paraId="322686AD" w14:textId="77777777" w:rsidR="00136C52" w:rsidRPr="00536681" w:rsidRDefault="00136C52" w:rsidP="00987651">
            <w:pPr>
              <w:tabs>
                <w:tab w:val="left" w:pos="5985"/>
              </w:tabs>
              <w:spacing w:line="280" w:lineRule="exact"/>
              <w:contextualSpacing/>
              <w:rPr>
                <w:rFonts w:ascii="Times New Roman" w:hAnsi="Times New Roman" w:cs="Times New Roman"/>
              </w:rPr>
            </w:pPr>
            <w:r w:rsidRPr="00536681">
              <w:rPr>
                <w:rFonts w:ascii="Times New Roman" w:eastAsia="Times New Roman" w:hAnsi="Times New Roman" w:cs="Times New Roman"/>
                <w:lang w:eastAsia="ru-RU"/>
              </w:rPr>
              <w:t>Адрес банка: г. Минск, ул.Толстого, д. 10</w:t>
            </w:r>
          </w:p>
        </w:tc>
        <w:tc>
          <w:tcPr>
            <w:tcW w:w="4105" w:type="dxa"/>
          </w:tcPr>
          <w:p w14:paraId="0B095EA9" w14:textId="77777777" w:rsidR="00136C52" w:rsidRPr="00536681" w:rsidRDefault="00136C52" w:rsidP="0098765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36681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</w:tc>
      </w:tr>
      <w:tr w:rsidR="00136C52" w:rsidRPr="00136C52" w14:paraId="5C3F094B" w14:textId="77777777" w:rsidTr="00987651">
        <w:tc>
          <w:tcPr>
            <w:tcW w:w="5240" w:type="dxa"/>
          </w:tcPr>
          <w:p w14:paraId="55D97F35" w14:textId="008C9F29" w:rsidR="00136C52" w:rsidRPr="00536681" w:rsidRDefault="00136C52" w:rsidP="0098765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3F1E76E" w14:textId="77777777" w:rsidR="00136C52" w:rsidRPr="00536681" w:rsidRDefault="00136C52" w:rsidP="0098765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48175D" w14:textId="15C6A3F5" w:rsidR="00136C52" w:rsidRPr="00136C52" w:rsidRDefault="00136C52" w:rsidP="0098765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681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r w:rsidRPr="00136C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105" w:type="dxa"/>
          </w:tcPr>
          <w:p w14:paraId="62B531A9" w14:textId="77777777" w:rsidR="00136C52" w:rsidRPr="00136C52" w:rsidRDefault="00136C52" w:rsidP="0098765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1392EB17" w14:textId="77777777" w:rsidR="001E2D3F" w:rsidRPr="00136C52" w:rsidRDefault="001E2D3F" w:rsidP="001E2D3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sectPr w:rsidR="001E2D3F" w:rsidRPr="00136C52" w:rsidSect="00136C52">
      <w:headerReference w:type="default" r:id="rId6"/>
      <w:foot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4F589" w14:textId="77777777" w:rsidR="00830EEF" w:rsidRDefault="00830EEF" w:rsidP="00136C52">
      <w:pPr>
        <w:spacing w:after="0" w:line="240" w:lineRule="auto"/>
      </w:pPr>
      <w:r>
        <w:separator/>
      </w:r>
    </w:p>
  </w:endnote>
  <w:endnote w:type="continuationSeparator" w:id="0">
    <w:p w14:paraId="5E9C5B4A" w14:textId="77777777" w:rsidR="00830EEF" w:rsidRDefault="00830EEF" w:rsidP="0013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5908909"/>
      <w:docPartObj>
        <w:docPartGallery w:val="Page Numbers (Bottom of Page)"/>
        <w:docPartUnique/>
      </w:docPartObj>
    </w:sdtPr>
    <w:sdtEndPr/>
    <w:sdtContent>
      <w:p w14:paraId="17F98B2F" w14:textId="27256CD2" w:rsidR="00136C52" w:rsidRDefault="00136C5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A129BA" w14:textId="77777777" w:rsidR="00136C52" w:rsidRDefault="00136C5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7DBC" w14:textId="77777777" w:rsidR="00830EEF" w:rsidRDefault="00830EEF" w:rsidP="00136C52">
      <w:pPr>
        <w:spacing w:after="0" w:line="240" w:lineRule="auto"/>
      </w:pPr>
      <w:r>
        <w:separator/>
      </w:r>
    </w:p>
  </w:footnote>
  <w:footnote w:type="continuationSeparator" w:id="0">
    <w:p w14:paraId="0CE453D1" w14:textId="77777777" w:rsidR="00830EEF" w:rsidRDefault="00830EEF" w:rsidP="00136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15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5066"/>
      <w:gridCol w:w="5295"/>
    </w:tblGrid>
    <w:tr w:rsidR="006A167A" w14:paraId="670CE31B" w14:textId="77777777" w:rsidTr="006A167A">
      <w:tc>
        <w:tcPr>
          <w:tcW w:w="5524" w:type="dxa"/>
        </w:tcPr>
        <w:p w14:paraId="3C6FC6EE" w14:textId="77777777" w:rsidR="006A167A" w:rsidRDefault="006A167A" w:rsidP="006A167A">
          <w:pPr>
            <w:pStyle w:val="ab"/>
          </w:pPr>
          <w:r>
            <w:rPr>
              <w:noProof/>
            </w:rPr>
            <w:drawing>
              <wp:inline distT="0" distB="0" distL="0" distR="0" wp14:anchorId="74716C98" wp14:editId="3E60066B">
                <wp:extent cx="1427287" cy="683895"/>
                <wp:effectExtent l="0" t="0" r="1905" b="190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475" cy="6988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6" w:type="dxa"/>
        </w:tcPr>
        <w:p w14:paraId="272F66D6" w14:textId="77777777" w:rsidR="006A167A" w:rsidRPr="006A167A" w:rsidRDefault="006A167A" w:rsidP="006A167A">
          <w:pPr>
            <w:pStyle w:val="1"/>
            <w:spacing w:before="0"/>
            <w:ind w:left="0" w:right="0"/>
            <w:jc w:val="both"/>
            <w:outlineLvl w:val="0"/>
            <w:rPr>
              <w:sz w:val="22"/>
              <w:szCs w:val="22"/>
            </w:rPr>
          </w:pPr>
          <w:r w:rsidRPr="006A167A">
            <w:rPr>
              <w:spacing w:val="-2"/>
              <w:sz w:val="22"/>
              <w:szCs w:val="22"/>
            </w:rPr>
            <w:t>УТВЕРЖДЕНО</w:t>
          </w:r>
        </w:p>
        <w:p w14:paraId="6088F96E" w14:textId="77777777" w:rsidR="006A167A" w:rsidRPr="006A167A" w:rsidRDefault="006A167A" w:rsidP="006A167A">
          <w:pPr>
            <w:jc w:val="both"/>
            <w:rPr>
              <w:rFonts w:ascii="Times New Roman" w:hAnsi="Times New Roman" w:cs="Times New Roman"/>
            </w:rPr>
          </w:pPr>
          <w:r w:rsidRPr="006A167A">
            <w:rPr>
              <w:rFonts w:ascii="Times New Roman" w:hAnsi="Times New Roman" w:cs="Times New Roman"/>
            </w:rPr>
            <w:t>приказом</w:t>
          </w:r>
          <w:r w:rsidRPr="006A167A">
            <w:rPr>
              <w:rFonts w:ascii="Times New Roman" w:hAnsi="Times New Roman" w:cs="Times New Roman"/>
              <w:spacing w:val="-4"/>
            </w:rPr>
            <w:t xml:space="preserve"> Д</w:t>
          </w:r>
          <w:r w:rsidRPr="006A167A">
            <w:rPr>
              <w:rFonts w:ascii="Times New Roman" w:hAnsi="Times New Roman" w:cs="Times New Roman"/>
              <w:spacing w:val="-2"/>
            </w:rPr>
            <w:t xml:space="preserve">иректора </w:t>
          </w:r>
          <w:r w:rsidRPr="006A167A">
            <w:rPr>
              <w:rFonts w:ascii="Times New Roman" w:hAnsi="Times New Roman" w:cs="Times New Roman"/>
            </w:rPr>
            <w:t>ООО</w:t>
          </w:r>
          <w:r w:rsidRPr="006A167A">
            <w:rPr>
              <w:rFonts w:ascii="Times New Roman" w:hAnsi="Times New Roman" w:cs="Times New Roman"/>
              <w:spacing w:val="-18"/>
            </w:rPr>
            <w:t xml:space="preserve"> </w:t>
          </w:r>
          <w:r w:rsidRPr="006A167A">
            <w:rPr>
              <w:rFonts w:ascii="Times New Roman" w:hAnsi="Times New Roman" w:cs="Times New Roman"/>
            </w:rPr>
            <w:t xml:space="preserve">«ТМФ-Транс» </w:t>
          </w:r>
        </w:p>
        <w:p w14:paraId="01D5DB10" w14:textId="07A9BB22" w:rsidR="006A167A" w:rsidRPr="006A167A" w:rsidRDefault="009170F6" w:rsidP="006A167A">
          <w:pPr>
            <w:pStyle w:val="ab"/>
            <w:rPr>
              <w:rFonts w:ascii="Times New Roman" w:hAnsi="Times New Roman" w:cs="Times New Roman"/>
            </w:rPr>
          </w:pPr>
          <w:r w:rsidRPr="006A167A">
            <w:rPr>
              <w:rFonts w:ascii="Times New Roman" w:hAnsi="Times New Roman" w:cs="Times New Roman"/>
            </w:rPr>
            <w:t xml:space="preserve">от </w:t>
          </w:r>
          <w:r w:rsidR="00C57442">
            <w:rPr>
              <w:rFonts w:ascii="Times New Roman" w:hAnsi="Times New Roman" w:cs="Times New Roman"/>
            </w:rPr>
            <w:t>03.10</w:t>
          </w:r>
          <w:r>
            <w:rPr>
              <w:rFonts w:ascii="Times New Roman" w:hAnsi="Times New Roman" w:cs="Times New Roman"/>
            </w:rPr>
            <w:t xml:space="preserve">.2022 </w:t>
          </w:r>
          <w:r w:rsidRPr="006A167A">
            <w:rPr>
              <w:rFonts w:ascii="Times New Roman" w:hAnsi="Times New Roman" w:cs="Times New Roman"/>
            </w:rPr>
            <w:t>№</w:t>
          </w:r>
          <w:r>
            <w:rPr>
              <w:rFonts w:ascii="Times New Roman" w:hAnsi="Times New Roman" w:cs="Times New Roman"/>
            </w:rPr>
            <w:t xml:space="preserve"> </w:t>
          </w:r>
          <w:r w:rsidR="001918DB">
            <w:rPr>
              <w:rFonts w:ascii="Times New Roman" w:hAnsi="Times New Roman" w:cs="Times New Roman"/>
            </w:rPr>
            <w:t>17</w:t>
          </w:r>
        </w:p>
      </w:tc>
      <w:tc>
        <w:tcPr>
          <w:tcW w:w="5295" w:type="dxa"/>
        </w:tcPr>
        <w:p w14:paraId="0441B016" w14:textId="77777777" w:rsidR="006A167A" w:rsidRDefault="006A167A" w:rsidP="006A167A">
          <w:pPr>
            <w:pStyle w:val="ab"/>
          </w:pPr>
        </w:p>
      </w:tc>
    </w:tr>
  </w:tbl>
  <w:p w14:paraId="171CC713" w14:textId="77777777" w:rsidR="006A167A" w:rsidRDefault="006A167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16032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1"/>
      <w:gridCol w:w="5066"/>
      <w:gridCol w:w="5295"/>
    </w:tblGrid>
    <w:tr w:rsidR="006A167A" w:rsidRPr="006A167A" w14:paraId="6671680D" w14:textId="77777777" w:rsidTr="006A167A">
      <w:tc>
        <w:tcPr>
          <w:tcW w:w="5671" w:type="dxa"/>
        </w:tcPr>
        <w:p w14:paraId="115B16E8" w14:textId="77777777" w:rsidR="006A167A" w:rsidRPr="006A167A" w:rsidRDefault="006A167A" w:rsidP="006A167A">
          <w:pPr>
            <w:pStyle w:val="ab"/>
            <w:rPr>
              <w:rFonts w:ascii="Times New Roman" w:hAnsi="Times New Roman" w:cs="Times New Roman"/>
            </w:rPr>
          </w:pPr>
          <w:r w:rsidRPr="006A167A">
            <w:rPr>
              <w:rFonts w:ascii="Times New Roman" w:hAnsi="Times New Roman" w:cs="Times New Roman"/>
              <w:noProof/>
            </w:rPr>
            <w:drawing>
              <wp:inline distT="0" distB="0" distL="0" distR="0" wp14:anchorId="27B1B502" wp14:editId="6779D1FC">
                <wp:extent cx="1427287" cy="683895"/>
                <wp:effectExtent l="0" t="0" r="1905" b="190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475" cy="6988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6" w:type="dxa"/>
        </w:tcPr>
        <w:p w14:paraId="1FBD1E69" w14:textId="2A9536F7" w:rsidR="00984F7A" w:rsidRDefault="00984F7A" w:rsidP="006A167A">
          <w:pPr>
            <w:pStyle w:val="1"/>
            <w:spacing w:before="0"/>
            <w:ind w:left="0" w:right="0"/>
            <w:jc w:val="both"/>
            <w:outlineLvl w:val="0"/>
            <w:rPr>
              <w:spacing w:val="-2"/>
              <w:sz w:val="22"/>
              <w:szCs w:val="22"/>
            </w:rPr>
          </w:pPr>
          <w:r>
            <w:rPr>
              <w:spacing w:val="-2"/>
              <w:sz w:val="22"/>
              <w:szCs w:val="22"/>
            </w:rPr>
            <w:t xml:space="preserve">Приложение №1 </w:t>
          </w:r>
        </w:p>
        <w:p w14:paraId="396A6FE2" w14:textId="77777777" w:rsidR="00984F7A" w:rsidRDefault="00984F7A" w:rsidP="006A167A">
          <w:pPr>
            <w:pStyle w:val="1"/>
            <w:spacing w:before="0"/>
            <w:ind w:left="0" w:right="0"/>
            <w:jc w:val="both"/>
            <w:outlineLvl w:val="0"/>
            <w:rPr>
              <w:spacing w:val="-2"/>
              <w:sz w:val="22"/>
              <w:szCs w:val="22"/>
            </w:rPr>
          </w:pPr>
        </w:p>
        <w:p w14:paraId="6E8A735B" w14:textId="0CF7F6A0" w:rsidR="006A167A" w:rsidRPr="006A167A" w:rsidRDefault="006A167A" w:rsidP="006A167A">
          <w:pPr>
            <w:pStyle w:val="1"/>
            <w:spacing w:before="0"/>
            <w:ind w:left="0" w:right="0"/>
            <w:jc w:val="both"/>
            <w:outlineLvl w:val="0"/>
            <w:rPr>
              <w:sz w:val="22"/>
              <w:szCs w:val="22"/>
            </w:rPr>
          </w:pPr>
          <w:r w:rsidRPr="006A167A">
            <w:rPr>
              <w:spacing w:val="-2"/>
              <w:sz w:val="22"/>
              <w:szCs w:val="22"/>
            </w:rPr>
            <w:t>УТВЕРЖДЕНО</w:t>
          </w:r>
        </w:p>
        <w:p w14:paraId="50786949" w14:textId="77777777" w:rsidR="006A167A" w:rsidRPr="006A167A" w:rsidRDefault="006A167A" w:rsidP="006A167A">
          <w:pPr>
            <w:jc w:val="both"/>
            <w:rPr>
              <w:rFonts w:ascii="Times New Roman" w:hAnsi="Times New Roman" w:cs="Times New Roman"/>
            </w:rPr>
          </w:pPr>
          <w:r w:rsidRPr="006A167A">
            <w:rPr>
              <w:rFonts w:ascii="Times New Roman" w:hAnsi="Times New Roman" w:cs="Times New Roman"/>
            </w:rPr>
            <w:t>приказом</w:t>
          </w:r>
          <w:r w:rsidRPr="006A167A">
            <w:rPr>
              <w:rFonts w:ascii="Times New Roman" w:hAnsi="Times New Roman" w:cs="Times New Roman"/>
              <w:spacing w:val="-4"/>
            </w:rPr>
            <w:t xml:space="preserve"> Д</w:t>
          </w:r>
          <w:r w:rsidRPr="006A167A">
            <w:rPr>
              <w:rFonts w:ascii="Times New Roman" w:hAnsi="Times New Roman" w:cs="Times New Roman"/>
              <w:spacing w:val="-2"/>
            </w:rPr>
            <w:t xml:space="preserve">иректора </w:t>
          </w:r>
          <w:r w:rsidRPr="006A167A">
            <w:rPr>
              <w:rFonts w:ascii="Times New Roman" w:hAnsi="Times New Roman" w:cs="Times New Roman"/>
            </w:rPr>
            <w:t>ООО</w:t>
          </w:r>
          <w:r w:rsidRPr="006A167A">
            <w:rPr>
              <w:rFonts w:ascii="Times New Roman" w:hAnsi="Times New Roman" w:cs="Times New Roman"/>
              <w:spacing w:val="-18"/>
            </w:rPr>
            <w:t xml:space="preserve"> </w:t>
          </w:r>
          <w:r w:rsidRPr="006A167A">
            <w:rPr>
              <w:rFonts w:ascii="Times New Roman" w:hAnsi="Times New Roman" w:cs="Times New Roman"/>
            </w:rPr>
            <w:t xml:space="preserve">«ТМФ-Транс» </w:t>
          </w:r>
        </w:p>
        <w:p w14:paraId="366BFFD8" w14:textId="5D1C22AF" w:rsidR="006A167A" w:rsidRPr="006A167A" w:rsidRDefault="006A167A" w:rsidP="006A167A">
          <w:pPr>
            <w:pStyle w:val="ab"/>
            <w:rPr>
              <w:rFonts w:ascii="Times New Roman" w:hAnsi="Times New Roman" w:cs="Times New Roman"/>
            </w:rPr>
          </w:pPr>
          <w:r w:rsidRPr="006A167A">
            <w:rPr>
              <w:rFonts w:ascii="Times New Roman" w:hAnsi="Times New Roman" w:cs="Times New Roman"/>
            </w:rPr>
            <w:t xml:space="preserve">от </w:t>
          </w:r>
          <w:r w:rsidR="00C57442">
            <w:rPr>
              <w:rFonts w:ascii="Times New Roman" w:hAnsi="Times New Roman" w:cs="Times New Roman"/>
            </w:rPr>
            <w:t>03</w:t>
          </w:r>
          <w:r w:rsidR="009170F6">
            <w:rPr>
              <w:rFonts w:ascii="Times New Roman" w:hAnsi="Times New Roman" w:cs="Times New Roman"/>
            </w:rPr>
            <w:t>.</w:t>
          </w:r>
          <w:r w:rsidR="00C57442">
            <w:rPr>
              <w:rFonts w:ascii="Times New Roman" w:hAnsi="Times New Roman" w:cs="Times New Roman"/>
            </w:rPr>
            <w:t>10</w:t>
          </w:r>
          <w:r w:rsidR="009170F6">
            <w:rPr>
              <w:rFonts w:ascii="Times New Roman" w:hAnsi="Times New Roman" w:cs="Times New Roman"/>
            </w:rPr>
            <w:t xml:space="preserve">.2022 </w:t>
          </w:r>
          <w:r w:rsidRPr="006A167A">
            <w:rPr>
              <w:rFonts w:ascii="Times New Roman" w:hAnsi="Times New Roman" w:cs="Times New Roman"/>
            </w:rPr>
            <w:t>№</w:t>
          </w:r>
          <w:r w:rsidR="009170F6">
            <w:rPr>
              <w:rFonts w:ascii="Times New Roman" w:hAnsi="Times New Roman" w:cs="Times New Roman"/>
            </w:rPr>
            <w:t xml:space="preserve"> </w:t>
          </w:r>
          <w:r w:rsidR="001918DB">
            <w:rPr>
              <w:rFonts w:ascii="Times New Roman" w:hAnsi="Times New Roman" w:cs="Times New Roman"/>
            </w:rPr>
            <w:t>17</w:t>
          </w:r>
        </w:p>
      </w:tc>
      <w:tc>
        <w:tcPr>
          <w:tcW w:w="5295" w:type="dxa"/>
        </w:tcPr>
        <w:p w14:paraId="6842D1A4" w14:textId="77777777" w:rsidR="006A167A" w:rsidRPr="006A167A" w:rsidRDefault="006A167A" w:rsidP="006A167A">
          <w:pPr>
            <w:pStyle w:val="ab"/>
            <w:rPr>
              <w:rFonts w:ascii="Times New Roman" w:hAnsi="Times New Roman" w:cs="Times New Roman"/>
            </w:rPr>
          </w:pPr>
        </w:p>
      </w:tc>
    </w:tr>
  </w:tbl>
  <w:p w14:paraId="4C5890AB" w14:textId="77777777" w:rsidR="006A167A" w:rsidRDefault="006A167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19"/>
    <w:rsid w:val="0000289D"/>
    <w:rsid w:val="000056A4"/>
    <w:rsid w:val="0000728E"/>
    <w:rsid w:val="00043BCE"/>
    <w:rsid w:val="000536F1"/>
    <w:rsid w:val="00056C71"/>
    <w:rsid w:val="00061711"/>
    <w:rsid w:val="0006235D"/>
    <w:rsid w:val="00062BB7"/>
    <w:rsid w:val="00090EE7"/>
    <w:rsid w:val="000A4391"/>
    <w:rsid w:val="000A6A6D"/>
    <w:rsid w:val="000B0699"/>
    <w:rsid w:val="000B6CDB"/>
    <w:rsid w:val="000D63C6"/>
    <w:rsid w:val="000E6513"/>
    <w:rsid w:val="000E79BD"/>
    <w:rsid w:val="001019B7"/>
    <w:rsid w:val="00101F0F"/>
    <w:rsid w:val="001106EC"/>
    <w:rsid w:val="00136C52"/>
    <w:rsid w:val="0016317C"/>
    <w:rsid w:val="001716C0"/>
    <w:rsid w:val="00182663"/>
    <w:rsid w:val="00185E12"/>
    <w:rsid w:val="001918DB"/>
    <w:rsid w:val="001A6400"/>
    <w:rsid w:val="001B0545"/>
    <w:rsid w:val="001D5B4B"/>
    <w:rsid w:val="001E2D3F"/>
    <w:rsid w:val="001E72C0"/>
    <w:rsid w:val="002324DC"/>
    <w:rsid w:val="002574F5"/>
    <w:rsid w:val="00281C9D"/>
    <w:rsid w:val="002A237F"/>
    <w:rsid w:val="002B1CCC"/>
    <w:rsid w:val="002B2469"/>
    <w:rsid w:val="002B4971"/>
    <w:rsid w:val="003046A8"/>
    <w:rsid w:val="003060F7"/>
    <w:rsid w:val="00312759"/>
    <w:rsid w:val="00312AA1"/>
    <w:rsid w:val="00317445"/>
    <w:rsid w:val="00322F18"/>
    <w:rsid w:val="003307BB"/>
    <w:rsid w:val="003426AF"/>
    <w:rsid w:val="0034298D"/>
    <w:rsid w:val="00343FFE"/>
    <w:rsid w:val="003464DC"/>
    <w:rsid w:val="00356A68"/>
    <w:rsid w:val="00356DDE"/>
    <w:rsid w:val="003622A3"/>
    <w:rsid w:val="003734C9"/>
    <w:rsid w:val="0037798D"/>
    <w:rsid w:val="0038055D"/>
    <w:rsid w:val="00393DA7"/>
    <w:rsid w:val="003A356D"/>
    <w:rsid w:val="003A7FBE"/>
    <w:rsid w:val="003E6F8D"/>
    <w:rsid w:val="00410722"/>
    <w:rsid w:val="0041611B"/>
    <w:rsid w:val="0043274C"/>
    <w:rsid w:val="004365D1"/>
    <w:rsid w:val="00450DDA"/>
    <w:rsid w:val="00452B2C"/>
    <w:rsid w:val="00455CD2"/>
    <w:rsid w:val="00475977"/>
    <w:rsid w:val="004827B5"/>
    <w:rsid w:val="00494090"/>
    <w:rsid w:val="00496C5C"/>
    <w:rsid w:val="004B1608"/>
    <w:rsid w:val="004B19FA"/>
    <w:rsid w:val="004B3D4F"/>
    <w:rsid w:val="004C0150"/>
    <w:rsid w:val="004D663C"/>
    <w:rsid w:val="005309F6"/>
    <w:rsid w:val="00535DB7"/>
    <w:rsid w:val="00536681"/>
    <w:rsid w:val="00545D3A"/>
    <w:rsid w:val="00552A7F"/>
    <w:rsid w:val="00556747"/>
    <w:rsid w:val="00565C36"/>
    <w:rsid w:val="00584C76"/>
    <w:rsid w:val="0058683C"/>
    <w:rsid w:val="00586900"/>
    <w:rsid w:val="00590BA0"/>
    <w:rsid w:val="00594531"/>
    <w:rsid w:val="005A493A"/>
    <w:rsid w:val="005B4CE1"/>
    <w:rsid w:val="005E0019"/>
    <w:rsid w:val="0062085A"/>
    <w:rsid w:val="006369AA"/>
    <w:rsid w:val="006520EC"/>
    <w:rsid w:val="00655024"/>
    <w:rsid w:val="00676D6C"/>
    <w:rsid w:val="00681E5A"/>
    <w:rsid w:val="00697AA3"/>
    <w:rsid w:val="006A167A"/>
    <w:rsid w:val="006A5CE4"/>
    <w:rsid w:val="006C6300"/>
    <w:rsid w:val="006D4511"/>
    <w:rsid w:val="006E7EDE"/>
    <w:rsid w:val="00717F4E"/>
    <w:rsid w:val="007275A7"/>
    <w:rsid w:val="00733A59"/>
    <w:rsid w:val="00777B6A"/>
    <w:rsid w:val="007802CB"/>
    <w:rsid w:val="00785CDA"/>
    <w:rsid w:val="007B6F20"/>
    <w:rsid w:val="007C410F"/>
    <w:rsid w:val="007C6401"/>
    <w:rsid w:val="007C78C0"/>
    <w:rsid w:val="007D267E"/>
    <w:rsid w:val="007E2AF2"/>
    <w:rsid w:val="007E2AF9"/>
    <w:rsid w:val="007F228C"/>
    <w:rsid w:val="007F39BD"/>
    <w:rsid w:val="00806AFA"/>
    <w:rsid w:val="00816AA8"/>
    <w:rsid w:val="00830EEF"/>
    <w:rsid w:val="00834A83"/>
    <w:rsid w:val="00837240"/>
    <w:rsid w:val="00842F65"/>
    <w:rsid w:val="00860B6D"/>
    <w:rsid w:val="0088649D"/>
    <w:rsid w:val="008B5054"/>
    <w:rsid w:val="008B66AC"/>
    <w:rsid w:val="008D33F6"/>
    <w:rsid w:val="008E2697"/>
    <w:rsid w:val="008E77D3"/>
    <w:rsid w:val="009071CD"/>
    <w:rsid w:val="009170F6"/>
    <w:rsid w:val="00935CF4"/>
    <w:rsid w:val="00943021"/>
    <w:rsid w:val="00984B6D"/>
    <w:rsid w:val="00984F7A"/>
    <w:rsid w:val="009A55D3"/>
    <w:rsid w:val="009A588C"/>
    <w:rsid w:val="009C0A9B"/>
    <w:rsid w:val="009C0DCB"/>
    <w:rsid w:val="009C48A0"/>
    <w:rsid w:val="009F547A"/>
    <w:rsid w:val="009F6729"/>
    <w:rsid w:val="00A2176E"/>
    <w:rsid w:val="00A37A35"/>
    <w:rsid w:val="00A37DFC"/>
    <w:rsid w:val="00A604CA"/>
    <w:rsid w:val="00A7608B"/>
    <w:rsid w:val="00A80DFF"/>
    <w:rsid w:val="00A83CB8"/>
    <w:rsid w:val="00AC0B13"/>
    <w:rsid w:val="00AC6F69"/>
    <w:rsid w:val="00AE2A9D"/>
    <w:rsid w:val="00AF23E2"/>
    <w:rsid w:val="00AF2ADE"/>
    <w:rsid w:val="00AF2FEB"/>
    <w:rsid w:val="00B020E6"/>
    <w:rsid w:val="00B46974"/>
    <w:rsid w:val="00B52FA6"/>
    <w:rsid w:val="00B56D96"/>
    <w:rsid w:val="00B64D7C"/>
    <w:rsid w:val="00B82CEA"/>
    <w:rsid w:val="00BB1C4E"/>
    <w:rsid w:val="00BB6DB3"/>
    <w:rsid w:val="00BC1647"/>
    <w:rsid w:val="00BE10BA"/>
    <w:rsid w:val="00BE177A"/>
    <w:rsid w:val="00BF0D26"/>
    <w:rsid w:val="00BF278C"/>
    <w:rsid w:val="00C044D6"/>
    <w:rsid w:val="00C12749"/>
    <w:rsid w:val="00C21B31"/>
    <w:rsid w:val="00C31BB5"/>
    <w:rsid w:val="00C32325"/>
    <w:rsid w:val="00C4020E"/>
    <w:rsid w:val="00C5568C"/>
    <w:rsid w:val="00C57442"/>
    <w:rsid w:val="00C647B2"/>
    <w:rsid w:val="00C73F0B"/>
    <w:rsid w:val="00C8773A"/>
    <w:rsid w:val="00C93AAD"/>
    <w:rsid w:val="00CB3C71"/>
    <w:rsid w:val="00CC0D52"/>
    <w:rsid w:val="00D01211"/>
    <w:rsid w:val="00D0474C"/>
    <w:rsid w:val="00D051E7"/>
    <w:rsid w:val="00D1764F"/>
    <w:rsid w:val="00D42D9B"/>
    <w:rsid w:val="00D435A2"/>
    <w:rsid w:val="00D50972"/>
    <w:rsid w:val="00D740AE"/>
    <w:rsid w:val="00D8576F"/>
    <w:rsid w:val="00DA0F14"/>
    <w:rsid w:val="00DA4116"/>
    <w:rsid w:val="00DE6223"/>
    <w:rsid w:val="00DF5E52"/>
    <w:rsid w:val="00E00C44"/>
    <w:rsid w:val="00E06DAB"/>
    <w:rsid w:val="00E222B5"/>
    <w:rsid w:val="00E313E9"/>
    <w:rsid w:val="00E32D36"/>
    <w:rsid w:val="00E32E0F"/>
    <w:rsid w:val="00E411BC"/>
    <w:rsid w:val="00E57FA0"/>
    <w:rsid w:val="00E813EA"/>
    <w:rsid w:val="00E87FB9"/>
    <w:rsid w:val="00EA3B6E"/>
    <w:rsid w:val="00EC26CA"/>
    <w:rsid w:val="00EE102C"/>
    <w:rsid w:val="00F10DD3"/>
    <w:rsid w:val="00F3359E"/>
    <w:rsid w:val="00F364FF"/>
    <w:rsid w:val="00F6175F"/>
    <w:rsid w:val="00F84BC1"/>
    <w:rsid w:val="00F86749"/>
    <w:rsid w:val="00FA663F"/>
    <w:rsid w:val="00FB19FA"/>
    <w:rsid w:val="00FD193C"/>
    <w:rsid w:val="00FD4810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3F065"/>
  <w15:chartTrackingRefBased/>
  <w15:docId w15:val="{A8C372A0-384C-484A-A62F-E62439A6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67A"/>
    <w:pPr>
      <w:widowControl w:val="0"/>
      <w:autoSpaceDE w:val="0"/>
      <w:autoSpaceDN w:val="0"/>
      <w:spacing w:before="89" w:after="0" w:line="240" w:lineRule="auto"/>
      <w:ind w:left="884" w:right="446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8674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8674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8674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8674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8674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6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6749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9C0DC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a">
    <w:name w:val="Table Grid"/>
    <w:basedOn w:val="a1"/>
    <w:uiPriority w:val="39"/>
    <w:rsid w:val="0059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36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6C52"/>
  </w:style>
  <w:style w:type="paragraph" w:styleId="ad">
    <w:name w:val="footer"/>
    <w:basedOn w:val="a"/>
    <w:link w:val="ae"/>
    <w:uiPriority w:val="99"/>
    <w:unhideWhenUsed/>
    <w:rsid w:val="00136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6C52"/>
  </w:style>
  <w:style w:type="character" w:customStyle="1" w:styleId="10">
    <w:name w:val="Заголовок 1 Знак"/>
    <w:basedOn w:val="a0"/>
    <w:link w:val="1"/>
    <w:uiPriority w:val="9"/>
    <w:rsid w:val="006A167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Еркина</dc:creator>
  <cp:keywords/>
  <dc:description/>
  <cp:lastModifiedBy>Кондак Дарья Александровна</cp:lastModifiedBy>
  <cp:revision>12</cp:revision>
  <cp:lastPrinted>2022-10-03T12:16:00Z</cp:lastPrinted>
  <dcterms:created xsi:type="dcterms:W3CDTF">2022-09-30T11:27:00Z</dcterms:created>
  <dcterms:modified xsi:type="dcterms:W3CDTF">2022-12-15T06:26:00Z</dcterms:modified>
</cp:coreProperties>
</file>